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18BB" w:rsidRPr="00B218BB" w:rsidRDefault="00B218BB" w:rsidP="00B218BB">
      <w:pPr>
        <w:jc w:val="center"/>
        <w:rPr>
          <w:sz w:val="24"/>
        </w:rPr>
      </w:pPr>
      <w:r w:rsidRPr="00B218BB">
        <w:rPr>
          <w:rFonts w:hint="eastAsia"/>
          <w:sz w:val="24"/>
        </w:rPr>
        <w:t>山东大学</w:t>
      </w:r>
      <w:r w:rsidR="0012711E">
        <w:rPr>
          <w:rFonts w:hint="eastAsia"/>
          <w:sz w:val="24"/>
        </w:rPr>
        <w:t>新闻</w:t>
      </w:r>
      <w:r w:rsidR="0012711E">
        <w:rPr>
          <w:sz w:val="24"/>
        </w:rPr>
        <w:t>传播</w:t>
      </w:r>
      <w:r w:rsidRPr="00B218BB">
        <w:rPr>
          <w:rFonts w:hint="eastAsia"/>
          <w:sz w:val="24"/>
        </w:rPr>
        <w:t>学院研究生科研成果评分细则</w:t>
      </w:r>
    </w:p>
    <w:p w:rsidR="00B218BB" w:rsidRDefault="00B218BB" w:rsidP="00B218BB"/>
    <w:p w:rsidR="00B218BB" w:rsidRDefault="00B218BB" w:rsidP="00B218BB"/>
    <w:p w:rsidR="00B218BB" w:rsidRDefault="00B218BB" w:rsidP="00B218BB">
      <w:r>
        <w:t xml:space="preserve">      为了给优秀研究生奖学金评定提供依据，参照我校《山东大学优秀研究生奖学金评审办法（试行）》、《山东大学研究生社会奖学金管理办法》等文件，制定我院研究生科研成果评分细则，力争公正、公平、公开、科学、客观地反映出我院研究生的科研水平。</w:t>
      </w:r>
    </w:p>
    <w:p w:rsidR="00B218BB" w:rsidRDefault="00B218BB" w:rsidP="00B218BB"/>
    <w:p w:rsidR="00B218BB" w:rsidRDefault="00B218BB" w:rsidP="00B218BB">
      <w:r>
        <w:t xml:space="preserve"> 一、相关说明：</w:t>
      </w:r>
    </w:p>
    <w:p w:rsidR="00B218BB" w:rsidRDefault="00B218BB" w:rsidP="00B218BB"/>
    <w:p w:rsidR="00B218BB" w:rsidRDefault="00B218BB" w:rsidP="00B218BB">
      <w:r>
        <w:t>1、所有科研成果署名第一单位均须为山东大学或山东大学</w:t>
      </w:r>
      <w:r w:rsidR="0012711E">
        <w:rPr>
          <w:rFonts w:hint="eastAsia"/>
        </w:rPr>
        <w:t>新闻传播</w:t>
      </w:r>
      <w:r w:rsidR="0012711E">
        <w:t>学院</w:t>
      </w:r>
      <w:r>
        <w:t>；</w:t>
      </w:r>
    </w:p>
    <w:p w:rsidR="00B218BB" w:rsidRDefault="00B218BB" w:rsidP="00B218BB">
      <w:r>
        <w:t>2、学术期刊、专著必须为正式公开出版物（学术期刊须有正式刊号，专著须有正式书号），且必须有刊物原件；</w:t>
      </w:r>
    </w:p>
    <w:p w:rsidR="00B218BB" w:rsidRDefault="00B218BB" w:rsidP="00B218BB">
      <w:r>
        <w:t>3、到申报截止时间，所申报的科研成果必须是已经发表或已经出版的，用稿通知和清样一律不能列入参评科研成果计分；</w:t>
      </w:r>
    </w:p>
    <w:p w:rsidR="00B218BB" w:rsidRDefault="00B218BB" w:rsidP="00B218BB">
      <w:r>
        <w:t>4、学术期刊的增刊、专刊、报纸（除《光明日报》学术版和《人民日报》理论版外）类不计入科研成果；与正式学术期刊相比，专著类从严；</w:t>
      </w:r>
    </w:p>
    <w:p w:rsidR="00B218BB" w:rsidRDefault="00B218BB" w:rsidP="00B218BB">
      <w:r>
        <w:t>5、综述、会议报道、论文摘要2000字以上，且发表在A类期刊者，减半加分，其他一律不计分。</w:t>
      </w:r>
    </w:p>
    <w:p w:rsidR="00B218BB" w:rsidRDefault="00B218BB" w:rsidP="00B218BB">
      <w:r>
        <w:t>6、科研内容必须与专业有关或者能够体现专业水平与学术水平，与一级学科不相符的科研成果不计分；</w:t>
      </w:r>
    </w:p>
    <w:p w:rsidR="00B218BB" w:rsidRDefault="00B218BB" w:rsidP="00B218BB">
      <w:r>
        <w:t>7、C类刊物，同一刊物发表文章累计不得超过2篇，总篇数累计不得超过3篇。</w:t>
      </w:r>
    </w:p>
    <w:p w:rsidR="00B218BB" w:rsidRDefault="00B218BB" w:rsidP="00B218BB">
      <w:r>
        <w:t>8、学术论文署名一般为第一作者，若导师为第一作者，第二作者每篇论文减半计分，其他顺序作者不计分；</w:t>
      </w:r>
    </w:p>
    <w:p w:rsidR="00B218BB" w:rsidRDefault="00B218BB" w:rsidP="00B218BB">
      <w:r>
        <w:t>9、发表在海外学术期刊上的论文按国内相应级别计分；</w:t>
      </w:r>
    </w:p>
    <w:p w:rsidR="00B218BB" w:rsidRDefault="00B218BB" w:rsidP="00B218BB">
      <w:r>
        <w:t>10、凡被人大复印资料收录的论文，按CSSCI来源期刊类评定；</w:t>
      </w:r>
    </w:p>
    <w:p w:rsidR="00B218BB" w:rsidRDefault="00B218BB" w:rsidP="00B218BB">
      <w:r>
        <w:t>11、参撰著作，参与者的工作量（参撰章节或字数等）必须在版权页或著作中有明确体现，其他证明一概无效；</w:t>
      </w:r>
    </w:p>
    <w:p w:rsidR="00B218BB" w:rsidRDefault="00B218BB" w:rsidP="00B218BB">
      <w:r>
        <w:t>12、译著按专著的50%计分；译文、影评与书评按50%计分；</w:t>
      </w:r>
    </w:p>
    <w:p w:rsidR="00B218BB" w:rsidRDefault="00B218BB" w:rsidP="00B218BB">
      <w:r>
        <w:t>13、若同一科研成果被多个机构收录，只按最高分计。</w:t>
      </w:r>
    </w:p>
    <w:p w:rsidR="00B218BB" w:rsidRDefault="00B218BB" w:rsidP="00B218BB">
      <w:r>
        <w:t xml:space="preserve"> </w:t>
      </w:r>
    </w:p>
    <w:p w:rsidR="00B218BB" w:rsidRDefault="00B218BB" w:rsidP="00B218BB"/>
    <w:p w:rsidR="00B218BB" w:rsidRDefault="00B218BB" w:rsidP="00B218BB">
      <w:r>
        <w:rPr>
          <w:rFonts w:hint="eastAsia"/>
        </w:rPr>
        <w:t>二、我院研究生科研成果大致分为以下两大类，下面分别加以详细说明：</w:t>
      </w:r>
    </w:p>
    <w:p w:rsidR="00B218BB" w:rsidRDefault="00B218BB" w:rsidP="00B218BB">
      <w:r>
        <w:rPr>
          <w:rFonts w:hint="eastAsia"/>
        </w:rPr>
        <w:t>（一）学术期刊类</w:t>
      </w:r>
    </w:p>
    <w:p w:rsidR="00B218BB" w:rsidRDefault="00B218BB" w:rsidP="00B218BB">
      <w:r>
        <w:t>A类：CSSCI类刊物：以文章发表当年颁布CSSCI刊物目录为准。CSSCI来源期刊每篇20分；</w:t>
      </w:r>
    </w:p>
    <w:p w:rsidR="00B218BB" w:rsidRDefault="00B218BB" w:rsidP="00B218BB"/>
    <w:p w:rsidR="00B218BB" w:rsidRDefault="00B218BB" w:rsidP="00B218BB">
      <w:r>
        <w:t>B类：CSSCI扩展版来源期刊每篇10分；</w:t>
      </w:r>
    </w:p>
    <w:p w:rsidR="00B218BB" w:rsidRDefault="00B218BB" w:rsidP="00B218BB"/>
    <w:p w:rsidR="00B218BB" w:rsidRDefault="00B218BB" w:rsidP="00B218BB">
      <w:r>
        <w:t>C类：非A、B类正式出版的学术刊物，此类文章每篇2分。</w:t>
      </w:r>
    </w:p>
    <w:p w:rsidR="00B218BB" w:rsidRDefault="00B218BB" w:rsidP="00B218BB">
      <w:r>
        <w:rPr>
          <w:rFonts w:hint="eastAsia"/>
        </w:rPr>
        <w:t>（二）专著类</w:t>
      </w:r>
    </w:p>
    <w:p w:rsidR="00B218BB" w:rsidRDefault="00B218BB" w:rsidP="00B218BB">
      <w:r>
        <w:rPr>
          <w:rFonts w:hint="eastAsia"/>
        </w:rPr>
        <w:t>此类文章以</w:t>
      </w:r>
      <w:r>
        <w:t>10000字为基数，基数分为1分，超过或者不足10000字者按其基数分比例推算。</w:t>
      </w:r>
    </w:p>
    <w:p w:rsidR="00B218BB" w:rsidRDefault="00B218BB" w:rsidP="00B218BB"/>
    <w:p w:rsidR="00B218BB" w:rsidRDefault="00B218BB" w:rsidP="00B218BB">
      <w:r>
        <w:rPr>
          <w:rFonts w:hint="eastAsia"/>
        </w:rPr>
        <w:t>三、科研成果总分由该研究生所有成果分值累加所得。申请各类优秀研究生奖学金，科研成</w:t>
      </w:r>
      <w:r>
        <w:rPr>
          <w:rFonts w:hint="eastAsia"/>
        </w:rPr>
        <w:lastRenderedPageBreak/>
        <w:t>果均不允许重复使用（校长奖学金除外）。</w:t>
      </w:r>
    </w:p>
    <w:p w:rsidR="00B218BB" w:rsidRDefault="00B218BB" w:rsidP="00B218BB"/>
    <w:p w:rsidR="00B218BB" w:rsidRDefault="00B218BB" w:rsidP="00B218BB">
      <w:r>
        <w:rPr>
          <w:rFonts w:hint="eastAsia"/>
        </w:rPr>
        <w:t>四、如遇特殊情况，由学院优秀研究生奖学金评审委员会视具体情况裁定。</w:t>
      </w:r>
    </w:p>
    <w:p w:rsidR="00B218BB" w:rsidRDefault="00B218BB" w:rsidP="00B218BB"/>
    <w:p w:rsidR="00B218BB" w:rsidRDefault="00B218BB" w:rsidP="00B218BB"/>
    <w:p w:rsidR="00B218BB" w:rsidRDefault="00B218BB" w:rsidP="00B218BB">
      <w:r>
        <w:t xml:space="preserve"> </w:t>
      </w:r>
    </w:p>
    <w:p w:rsidR="00B218BB" w:rsidRDefault="00B218BB" w:rsidP="00B218BB"/>
    <w:p w:rsidR="00B218BB" w:rsidRDefault="00B218BB" w:rsidP="00B218BB">
      <w:pPr>
        <w:jc w:val="right"/>
      </w:pPr>
      <w:r>
        <w:t xml:space="preserve">                                                                                                                               山东大学</w:t>
      </w:r>
      <w:r w:rsidR="0012711E">
        <w:rPr>
          <w:rFonts w:hint="eastAsia"/>
        </w:rPr>
        <w:t>新闻传播学院</w:t>
      </w:r>
    </w:p>
    <w:p w:rsidR="0077580B" w:rsidRDefault="00B218BB" w:rsidP="00B218BB">
      <w:pPr>
        <w:jc w:val="right"/>
      </w:pPr>
      <w:bookmarkStart w:id="0" w:name="_GoBack"/>
      <w:bookmarkEnd w:id="0"/>
      <w:r>
        <w:t xml:space="preserve">                                                                                                                                  2017年9月22日</w:t>
      </w:r>
    </w:p>
    <w:sectPr w:rsidR="007758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7AC5" w:rsidRDefault="002B7AC5" w:rsidP="00B218BB">
      <w:r>
        <w:separator/>
      </w:r>
    </w:p>
  </w:endnote>
  <w:endnote w:type="continuationSeparator" w:id="0">
    <w:p w:rsidR="002B7AC5" w:rsidRDefault="002B7AC5" w:rsidP="00B21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7AC5" w:rsidRDefault="002B7AC5" w:rsidP="00B218BB">
      <w:r>
        <w:separator/>
      </w:r>
    </w:p>
  </w:footnote>
  <w:footnote w:type="continuationSeparator" w:id="0">
    <w:p w:rsidR="002B7AC5" w:rsidRDefault="002B7AC5" w:rsidP="00B218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DC7"/>
    <w:rsid w:val="000E192B"/>
    <w:rsid w:val="00121DC7"/>
    <w:rsid w:val="0012711E"/>
    <w:rsid w:val="002B7AC5"/>
    <w:rsid w:val="0077580B"/>
    <w:rsid w:val="00B04B5B"/>
    <w:rsid w:val="00B2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0512FC"/>
  <w15:chartTrackingRefBased/>
  <w15:docId w15:val="{3BFAF987-9572-437E-A433-043B7E4D6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8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218B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218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218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8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王茂彬</cp:lastModifiedBy>
  <cp:revision>3</cp:revision>
  <dcterms:created xsi:type="dcterms:W3CDTF">2017-09-22T08:34:00Z</dcterms:created>
  <dcterms:modified xsi:type="dcterms:W3CDTF">2017-09-22T16:43:00Z</dcterms:modified>
</cp:coreProperties>
</file>