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E7178C" w:rsidP="002F355C">
      <w:pPr>
        <w:spacing w:line="360" w:lineRule="auto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专业</w:t>
      </w:r>
      <w:r w:rsidR="00B226D5" w:rsidRPr="00C024D2">
        <w:rPr>
          <w:rFonts w:ascii="宋体" w:hAnsi="宋体" w:hint="eastAsia"/>
          <w:b/>
          <w:sz w:val="30"/>
          <w:szCs w:val="30"/>
        </w:rPr>
        <w:t>工程管理与实务</w:t>
      </w:r>
      <w:r w:rsidR="00B226D5">
        <w:rPr>
          <w:rFonts w:ascii="宋体" w:hAnsi="宋体" w:hint="eastAsia"/>
          <w:b/>
          <w:sz w:val="30"/>
          <w:szCs w:val="30"/>
        </w:rPr>
        <w:t>（三）</w:t>
      </w:r>
      <w:r w:rsidR="00B226D5">
        <w:rPr>
          <w:rFonts w:ascii="宋体" w:hAnsi="宋体"/>
          <w:b/>
          <w:sz w:val="30"/>
          <w:szCs w:val="30"/>
        </w:rPr>
        <w:t>(</w:t>
      </w:r>
      <w:r w:rsidR="00B226D5">
        <w:rPr>
          <w:rFonts w:ascii="宋体" w:hAnsi="宋体" w:hint="eastAsia"/>
          <w:b/>
          <w:sz w:val="30"/>
          <w:szCs w:val="30"/>
        </w:rPr>
        <w:t>本科</w:t>
      </w:r>
      <w:r w:rsidR="00B226D5">
        <w:rPr>
          <w:rFonts w:ascii="宋体" w:hAnsi="宋体"/>
          <w:b/>
          <w:sz w:val="30"/>
          <w:szCs w:val="30"/>
        </w:rPr>
        <w:t>)</w:t>
      </w:r>
    </w:p>
    <w:p w:rsidR="00B226D5" w:rsidRDefault="00B226D5" w:rsidP="0055516D">
      <w:pPr>
        <w:spacing w:line="360" w:lineRule="auto"/>
        <w:rPr>
          <w:rFonts w:ascii="宋体"/>
          <w:b/>
          <w:sz w:val="24"/>
          <w:szCs w:val="24"/>
        </w:rPr>
      </w:pPr>
    </w:p>
    <w:p w:rsidR="00B226D5" w:rsidRPr="000F4650" w:rsidRDefault="00B226D5" w:rsidP="0055516D">
      <w:pPr>
        <w:spacing w:line="360" w:lineRule="auto"/>
        <w:rPr>
          <w:rFonts w:ascii="宋体"/>
          <w:b/>
          <w:sz w:val="24"/>
          <w:szCs w:val="24"/>
        </w:rPr>
      </w:pPr>
      <w:r w:rsidRPr="000F4650">
        <w:rPr>
          <w:rFonts w:ascii="宋体" w:hAnsi="宋体" w:hint="eastAsia"/>
          <w:b/>
          <w:sz w:val="24"/>
          <w:szCs w:val="24"/>
        </w:rPr>
        <w:t>一、选择题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通常把软化系数大于（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）的材料称为耐水材料。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0.7   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0.75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0.85  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0.9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Q235~A</w:t>
      </w:r>
      <w:r w:rsidRPr="000F4650">
        <w:rPr>
          <w:rFonts w:ascii="宋体" w:hAnsi="宋体" w:hint="eastAsia"/>
          <w:sz w:val="24"/>
          <w:szCs w:val="24"/>
        </w:rPr>
        <w:t>·</w:t>
      </w:r>
      <w:r w:rsidRPr="000F4650">
        <w:rPr>
          <w:rFonts w:ascii="宋体" w:hAnsi="宋体"/>
          <w:sz w:val="24"/>
          <w:szCs w:val="24"/>
        </w:rPr>
        <w:t>F</w:t>
      </w:r>
      <w:r w:rsidRPr="000F4650">
        <w:rPr>
          <w:rFonts w:ascii="宋体" w:hAnsi="宋体" w:hint="eastAsia"/>
          <w:sz w:val="24"/>
          <w:szCs w:val="24"/>
        </w:rPr>
        <w:t>中的</w:t>
      </w:r>
      <w:r w:rsidRPr="000F4650">
        <w:rPr>
          <w:rFonts w:ascii="宋体" w:hAnsi="宋体"/>
          <w:sz w:val="24"/>
          <w:szCs w:val="24"/>
        </w:rPr>
        <w:t>F</w:t>
      </w:r>
      <w:r w:rsidRPr="000F4650">
        <w:rPr>
          <w:rFonts w:ascii="宋体" w:hAnsi="宋体" w:hint="eastAsia"/>
          <w:sz w:val="24"/>
          <w:szCs w:val="24"/>
        </w:rPr>
        <w:t>表示（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、沸腾钢</w:t>
      </w:r>
      <w:r w:rsidRPr="000F4650">
        <w:rPr>
          <w:rFonts w:ascii="宋体" w:hAnsi="宋体"/>
          <w:sz w:val="24"/>
          <w:szCs w:val="24"/>
        </w:rPr>
        <w:t xml:space="preserve">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、普通钢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、平炉钢</w:t>
      </w:r>
      <w:r w:rsidRPr="000F4650">
        <w:rPr>
          <w:rFonts w:ascii="宋体" w:hAnsi="宋体"/>
          <w:sz w:val="24"/>
          <w:szCs w:val="24"/>
        </w:rPr>
        <w:t xml:space="preserve">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、镇静钢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砂的密实状态通常以空隙率来表示。某种砂在绝对密实状态下的体积为</w:t>
      </w:r>
      <w:r w:rsidRPr="000F4650">
        <w:rPr>
          <w:rFonts w:ascii="宋体" w:hAnsi="宋体"/>
          <w:sz w:val="24"/>
          <w:szCs w:val="24"/>
        </w:rPr>
        <w:t>0.9</w:t>
      </w:r>
      <w:r w:rsidRPr="000F4650">
        <w:rPr>
          <w:rFonts w:ascii="宋体" w:hAnsi="宋体" w:hint="eastAsia"/>
          <w:sz w:val="24"/>
          <w:szCs w:val="24"/>
        </w:rPr>
        <w:t>立方米，自然堆积体、状态下体积为</w:t>
      </w:r>
      <w:r w:rsidRPr="000F4650">
        <w:rPr>
          <w:rFonts w:ascii="宋体" w:hAnsi="宋体"/>
          <w:sz w:val="24"/>
          <w:szCs w:val="24"/>
        </w:rPr>
        <w:t>1.0</w:t>
      </w:r>
      <w:r w:rsidRPr="000F4650">
        <w:rPr>
          <w:rFonts w:ascii="宋体" w:hAnsi="宋体" w:hint="eastAsia"/>
          <w:sz w:val="24"/>
          <w:szCs w:val="24"/>
        </w:rPr>
        <w:t>立方米，自己量</w:t>
      </w:r>
      <w:r w:rsidRPr="000F4650">
        <w:rPr>
          <w:rFonts w:ascii="宋体" w:hAnsi="宋体"/>
          <w:sz w:val="24"/>
          <w:szCs w:val="24"/>
        </w:rPr>
        <w:t>1400kg</w:t>
      </w:r>
      <w:r w:rsidRPr="000F4650">
        <w:rPr>
          <w:rFonts w:ascii="宋体" w:hAnsi="宋体" w:hint="eastAsia"/>
          <w:sz w:val="24"/>
          <w:szCs w:val="24"/>
        </w:rPr>
        <w:t>，则该砂的空隙率为（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90%     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10%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11.1%   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9%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下列关于比强度的描述，对的</w:t>
      </w:r>
      <w:r>
        <w:rPr>
          <w:rFonts w:ascii="宋体" w:hAnsi="宋体" w:hint="eastAsia"/>
          <w:sz w:val="24"/>
          <w:szCs w:val="24"/>
        </w:rPr>
        <w:t>是</w:t>
      </w:r>
      <w:r w:rsidRPr="000F4650"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、比强度是材料强度与其绝对密度的比值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、比强度是材料强度与其表观密度的比值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、比强度是材料强度与其表观体积的比值</w:t>
      </w:r>
      <w:r w:rsidRPr="000F4650">
        <w:rPr>
          <w:rFonts w:ascii="宋体" w:hAnsi="宋体"/>
          <w:sz w:val="24"/>
          <w:szCs w:val="24"/>
        </w:rPr>
        <w:t xml:space="preserve">               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、钢筋的比强度小于砼的比强度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关于建筑石膏的特征描述，对的是（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、水硬性</w:t>
      </w:r>
      <w:r w:rsidRPr="000F4650">
        <w:rPr>
          <w:rFonts w:ascii="宋体" w:hAnsi="宋体"/>
          <w:sz w:val="24"/>
          <w:szCs w:val="24"/>
        </w:rPr>
        <w:t xml:space="preserve">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、硬化时体积收缩大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、硬化时体积略与膨胀</w:t>
      </w:r>
      <w:r w:rsidRPr="000F4650">
        <w:rPr>
          <w:rFonts w:ascii="宋体" w:hAnsi="宋体"/>
          <w:sz w:val="24"/>
          <w:szCs w:val="24"/>
        </w:rPr>
        <w:t xml:space="preserve">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lastRenderedPageBreak/>
        <w:t>D</w:t>
      </w:r>
      <w:r w:rsidRPr="000F4650">
        <w:rPr>
          <w:rFonts w:ascii="宋体" w:hAnsi="宋体" w:hint="eastAsia"/>
          <w:sz w:val="24"/>
          <w:szCs w:val="24"/>
        </w:rPr>
        <w:t>、抗冻性好</w:t>
      </w:r>
      <w:r w:rsidRPr="000F4650">
        <w:rPr>
          <w:rFonts w:ascii="宋体" w:hAnsi="宋体"/>
          <w:sz w:val="24"/>
          <w:szCs w:val="24"/>
        </w:rPr>
        <w:t xml:space="preserve"> .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已知某种砼的水灰比为</w:t>
      </w:r>
      <w:r w:rsidRPr="000F4650">
        <w:rPr>
          <w:rFonts w:ascii="宋体" w:hAnsi="宋体"/>
          <w:sz w:val="24"/>
          <w:szCs w:val="24"/>
        </w:rPr>
        <w:t>0.5</w:t>
      </w:r>
      <w:r w:rsidRPr="000F4650">
        <w:rPr>
          <w:rFonts w:ascii="宋体" w:hAnsi="宋体" w:hint="eastAsia"/>
          <w:sz w:val="24"/>
          <w:szCs w:val="24"/>
        </w:rPr>
        <w:t>，砂率</w:t>
      </w:r>
      <w:r w:rsidRPr="000F4650">
        <w:rPr>
          <w:rFonts w:ascii="宋体" w:hAnsi="宋体"/>
          <w:sz w:val="24"/>
          <w:szCs w:val="24"/>
        </w:rPr>
        <w:t>30%</w:t>
      </w:r>
      <w:r w:rsidRPr="000F4650">
        <w:rPr>
          <w:rFonts w:ascii="宋体" w:hAnsi="宋体" w:hint="eastAsia"/>
          <w:sz w:val="24"/>
          <w:szCs w:val="24"/>
        </w:rPr>
        <w:t>，水泥用量</w:t>
      </w:r>
      <w:r w:rsidRPr="000F4650">
        <w:rPr>
          <w:rFonts w:ascii="宋体" w:hAnsi="宋体"/>
          <w:sz w:val="24"/>
          <w:szCs w:val="24"/>
        </w:rPr>
        <w:t>300kg/ m</w:t>
      </w:r>
      <w:r w:rsidRPr="000F4650">
        <w:rPr>
          <w:rFonts w:ascii="宋体" w:hAnsi="宋体" w:hint="eastAsia"/>
          <w:sz w:val="24"/>
          <w:szCs w:val="24"/>
        </w:rPr>
        <w:t>³</w:t>
      </w:r>
      <w:r w:rsidRPr="000F4650">
        <w:rPr>
          <w:rFonts w:ascii="宋体"/>
          <w:sz w:val="24"/>
          <w:szCs w:val="24"/>
        </w:rPr>
        <w:t>,</w:t>
      </w:r>
      <w:r w:rsidRPr="000F4650">
        <w:rPr>
          <w:rFonts w:ascii="宋体" w:hAnsi="宋体" w:hint="eastAsia"/>
          <w:sz w:val="24"/>
          <w:szCs w:val="24"/>
        </w:rPr>
        <w:t>该砼每立方米质量为</w:t>
      </w:r>
      <w:r w:rsidRPr="000F4650">
        <w:rPr>
          <w:rFonts w:ascii="宋体" w:hAnsi="宋体"/>
          <w:sz w:val="24"/>
          <w:szCs w:val="24"/>
        </w:rPr>
        <w:t>2400kg,</w:t>
      </w:r>
      <w:r w:rsidRPr="000F4650">
        <w:rPr>
          <w:rFonts w:ascii="宋体" w:hAnsi="宋体" w:hint="eastAsia"/>
          <w:sz w:val="24"/>
          <w:szCs w:val="24"/>
        </w:rPr>
        <w:t>砂堆积密度</w:t>
      </w:r>
      <w:r w:rsidRPr="000F4650">
        <w:rPr>
          <w:rFonts w:ascii="宋体" w:hAnsi="宋体"/>
          <w:sz w:val="24"/>
          <w:szCs w:val="24"/>
        </w:rPr>
        <w:t>1400kg/m</w:t>
      </w:r>
      <w:r w:rsidRPr="000F4650">
        <w:rPr>
          <w:rFonts w:ascii="宋体" w:hAnsi="宋体" w:hint="eastAsia"/>
          <w:sz w:val="24"/>
          <w:szCs w:val="24"/>
        </w:rPr>
        <w:t>³</w:t>
      </w:r>
      <w:r w:rsidRPr="000F4650">
        <w:rPr>
          <w:rFonts w:ascii="宋体"/>
          <w:sz w:val="24"/>
          <w:szCs w:val="24"/>
        </w:rPr>
        <w:t>,</w:t>
      </w:r>
      <w:r w:rsidRPr="000F4650">
        <w:rPr>
          <w:rFonts w:ascii="宋体" w:hAnsi="宋体" w:hint="eastAsia"/>
          <w:sz w:val="24"/>
          <w:szCs w:val="24"/>
        </w:rPr>
        <w:t>砂为净干砂，使用质量法求每立方米砂（自然体积）的用量。（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0.321 m</w:t>
      </w:r>
      <w:r w:rsidRPr="000F4650">
        <w:rPr>
          <w:rFonts w:ascii="宋体" w:hAnsi="宋体" w:hint="eastAsia"/>
          <w:sz w:val="24"/>
          <w:szCs w:val="24"/>
        </w:rPr>
        <w:t>³</w:t>
      </w:r>
      <w:r w:rsidRPr="000F4650">
        <w:rPr>
          <w:rFonts w:ascii="宋体" w:hAnsi="宋体"/>
          <w:sz w:val="24"/>
          <w:szCs w:val="24"/>
        </w:rPr>
        <w:t xml:space="preserve">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0.418 m</w:t>
      </w:r>
      <w:r w:rsidRPr="000F4650">
        <w:rPr>
          <w:rFonts w:ascii="宋体" w:hAnsi="宋体" w:hint="eastAsia"/>
          <w:sz w:val="24"/>
          <w:szCs w:val="24"/>
        </w:rPr>
        <w:t>³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0.45 m</w:t>
      </w:r>
      <w:r w:rsidRPr="000F4650">
        <w:rPr>
          <w:rFonts w:ascii="宋体" w:hAnsi="宋体" w:hint="eastAsia"/>
          <w:sz w:val="24"/>
          <w:szCs w:val="24"/>
        </w:rPr>
        <w:t>³</w:t>
      </w:r>
      <w:r w:rsidRPr="000F4650">
        <w:rPr>
          <w:rFonts w:ascii="宋体" w:hAnsi="宋体"/>
          <w:sz w:val="24"/>
          <w:szCs w:val="24"/>
        </w:rPr>
        <w:t xml:space="preserve">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0.819 m</w:t>
      </w:r>
      <w:r w:rsidRPr="000F4650">
        <w:rPr>
          <w:rFonts w:ascii="宋体" w:hAnsi="宋体" w:hint="eastAsia"/>
          <w:sz w:val="24"/>
          <w:szCs w:val="24"/>
        </w:rPr>
        <w:t>³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1</w:t>
      </w:r>
      <w:r w:rsidRPr="000F4650">
        <w:rPr>
          <w:rFonts w:ascii="宋体" w:hAnsi="宋体" w:hint="eastAsia"/>
          <w:sz w:val="24"/>
          <w:szCs w:val="24"/>
        </w:rPr>
        <w:t>立方米普通砼水泥用量为</w:t>
      </w: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公斤，水泥用量为</w:t>
      </w:r>
      <w:r w:rsidRPr="000F4650">
        <w:rPr>
          <w:rFonts w:ascii="宋体" w:hAnsi="宋体"/>
          <w:sz w:val="24"/>
          <w:szCs w:val="24"/>
        </w:rPr>
        <w:t>W</w:t>
      </w:r>
      <w:r w:rsidRPr="000F4650">
        <w:rPr>
          <w:rFonts w:ascii="宋体" w:hAnsi="宋体" w:hint="eastAsia"/>
          <w:sz w:val="24"/>
          <w:szCs w:val="24"/>
        </w:rPr>
        <w:t>公斤，则砼的水灰比为（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W/C 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C/W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 xml:space="preserve">(W+C)/C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</w:t>
      </w:r>
      <w:r w:rsidRPr="000F4650">
        <w:rPr>
          <w:rFonts w:ascii="宋体" w:hAnsi="宋体"/>
          <w:sz w:val="24"/>
          <w:szCs w:val="24"/>
        </w:rPr>
        <w:t>W/(C+W)</w:t>
      </w:r>
    </w:p>
    <w:p w:rsidR="00B226D5" w:rsidRPr="000F4650" w:rsidRDefault="00B226D5" w:rsidP="000660E4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砼的水灰比增大时，砼的抗压强度将（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）。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</w:t>
      </w:r>
      <w:r w:rsidRPr="000F4650">
        <w:rPr>
          <w:rFonts w:ascii="宋体" w:hAnsi="宋体" w:hint="eastAsia"/>
          <w:sz w:val="24"/>
          <w:szCs w:val="24"/>
        </w:rPr>
        <w:t>、提高</w:t>
      </w:r>
      <w:r w:rsidRPr="000F4650">
        <w:rPr>
          <w:rFonts w:ascii="宋体" w:hAnsi="宋体"/>
          <w:sz w:val="24"/>
          <w:szCs w:val="24"/>
        </w:rPr>
        <w:t xml:space="preserve">                       </w:t>
      </w:r>
    </w:p>
    <w:p w:rsidR="00B226D5" w:rsidRPr="000F4650" w:rsidRDefault="00B226D5" w:rsidP="000660E4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</w:t>
      </w:r>
      <w:r w:rsidRPr="000F4650">
        <w:rPr>
          <w:rFonts w:ascii="宋体" w:hAnsi="宋体" w:hint="eastAsia"/>
          <w:sz w:val="24"/>
          <w:szCs w:val="24"/>
        </w:rPr>
        <w:t>、降低</w:t>
      </w:r>
    </w:p>
    <w:p w:rsidR="00B226D5" w:rsidRPr="000F4650" w:rsidRDefault="00B226D5" w:rsidP="000660E4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</w:t>
      </w:r>
      <w:r w:rsidRPr="000F4650">
        <w:rPr>
          <w:rFonts w:ascii="宋体" w:hAnsi="宋体" w:hint="eastAsia"/>
          <w:sz w:val="24"/>
          <w:szCs w:val="24"/>
        </w:rPr>
        <w:t>、无任何关系</w:t>
      </w:r>
      <w:r w:rsidRPr="000F4650">
        <w:rPr>
          <w:rFonts w:ascii="宋体" w:hAnsi="宋体"/>
          <w:sz w:val="24"/>
          <w:szCs w:val="24"/>
        </w:rPr>
        <w:t xml:space="preserve">                 </w:t>
      </w:r>
    </w:p>
    <w:p w:rsidR="00B226D5" w:rsidRPr="000F4650" w:rsidRDefault="00B226D5" w:rsidP="000660E4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</w:t>
      </w:r>
      <w:r w:rsidRPr="000F4650">
        <w:rPr>
          <w:rFonts w:ascii="宋体" w:hAnsi="宋体" w:hint="eastAsia"/>
          <w:sz w:val="24"/>
          <w:szCs w:val="24"/>
        </w:rPr>
        <w:t>、不变</w:t>
      </w:r>
    </w:p>
    <w:p w:rsidR="00B226D5" w:rsidRPr="000F4650" w:rsidRDefault="00B226D5" w:rsidP="00672351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下列有关踢脚构造，说法错误的是（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）。</w:t>
      </w:r>
    </w:p>
    <w:p w:rsidR="00B226D5" w:rsidRPr="000F4650" w:rsidRDefault="00B226D5" w:rsidP="00C31683">
      <w:pPr>
        <w:spacing w:line="360" w:lineRule="auto"/>
        <w:ind w:left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A.</w:t>
      </w:r>
      <w:r w:rsidRPr="000F4650">
        <w:rPr>
          <w:rFonts w:ascii="宋体" w:hAnsi="宋体" w:hint="eastAsia"/>
          <w:sz w:val="24"/>
          <w:szCs w:val="24"/>
        </w:rPr>
        <w:t>踢脚设置在外墙内侧或内墙两侧。</w:t>
      </w:r>
      <w:r w:rsidRPr="000F4650">
        <w:rPr>
          <w:rFonts w:ascii="宋体" w:hAnsi="宋体"/>
          <w:sz w:val="24"/>
          <w:szCs w:val="24"/>
        </w:rPr>
        <w:t xml:space="preserve">  </w:t>
      </w:r>
    </w:p>
    <w:p w:rsidR="00B226D5" w:rsidRPr="000F4650" w:rsidRDefault="00B226D5" w:rsidP="00C31683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B.</w:t>
      </w:r>
      <w:r w:rsidRPr="000F4650">
        <w:rPr>
          <w:rFonts w:ascii="宋体" w:hAnsi="宋体" w:hint="eastAsia"/>
          <w:sz w:val="24"/>
          <w:szCs w:val="24"/>
        </w:rPr>
        <w:t>踢脚的高度一般在</w:t>
      </w:r>
      <w:r w:rsidRPr="000F4650">
        <w:rPr>
          <w:rFonts w:ascii="宋体" w:hAnsi="宋体"/>
          <w:sz w:val="24"/>
          <w:szCs w:val="24"/>
        </w:rPr>
        <w:t>120</w:t>
      </w:r>
      <w:r w:rsidRPr="000F4650">
        <w:rPr>
          <w:rFonts w:ascii="宋体" w:hAnsi="宋体" w:hint="eastAsia"/>
          <w:sz w:val="24"/>
          <w:szCs w:val="24"/>
        </w:rPr>
        <w:t>一</w:t>
      </w:r>
      <w:r w:rsidRPr="000F4650">
        <w:rPr>
          <w:rFonts w:ascii="宋体" w:hAnsi="宋体"/>
          <w:sz w:val="24"/>
          <w:szCs w:val="24"/>
        </w:rPr>
        <w:t>150nmm</w:t>
      </w:r>
      <w:r w:rsidRPr="000F4650">
        <w:rPr>
          <w:rFonts w:ascii="宋体" w:hAnsi="宋体" w:hint="eastAsia"/>
          <w:sz w:val="24"/>
          <w:szCs w:val="24"/>
        </w:rPr>
        <w:t>，有时为了突出墙面效果或防潮，也可将其延伸设置成墙裙的形式。</w:t>
      </w:r>
      <w:r w:rsidRPr="000F4650">
        <w:rPr>
          <w:rFonts w:ascii="宋体" w:hAnsi="宋体"/>
          <w:sz w:val="24"/>
          <w:szCs w:val="24"/>
        </w:rPr>
        <w:t xml:space="preserve">           </w:t>
      </w:r>
    </w:p>
    <w:p w:rsidR="00B226D5" w:rsidRPr="000F4650" w:rsidRDefault="00B226D5" w:rsidP="00C31683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C.</w:t>
      </w:r>
      <w:r w:rsidRPr="000F4650">
        <w:rPr>
          <w:rFonts w:ascii="宋体" w:hAnsi="宋体" w:hint="eastAsia"/>
          <w:sz w:val="24"/>
          <w:szCs w:val="24"/>
        </w:rPr>
        <w:t>踢脚可以增强建筑物外墙的立面美观。</w:t>
      </w:r>
    </w:p>
    <w:p w:rsidR="00B226D5" w:rsidRPr="000F4650" w:rsidRDefault="00B226D5" w:rsidP="00C31683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D.</w:t>
      </w:r>
      <w:r w:rsidRPr="000F4650">
        <w:rPr>
          <w:rFonts w:ascii="宋体" w:hAnsi="宋体" w:hint="eastAsia"/>
          <w:sz w:val="24"/>
          <w:szCs w:val="24"/>
        </w:rPr>
        <w:t>踢脚在设计施工时应尽量选用与地面材料相一致的面层材料。</w:t>
      </w:r>
      <w:r w:rsidRPr="000F4650">
        <w:rPr>
          <w:rFonts w:ascii="宋体" w:hAnsi="宋体"/>
          <w:sz w:val="24"/>
          <w:szCs w:val="24"/>
        </w:rPr>
        <w:t xml:space="preserve"> </w:t>
      </w:r>
    </w:p>
    <w:p w:rsidR="00B226D5" w:rsidRPr="000F4650" w:rsidRDefault="00B226D5" w:rsidP="00672351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地基软弱的多层砌体结构，当上部荷载较大且不均匀时，一般采用（</w:t>
      </w:r>
      <w:r w:rsidRPr="000F4650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）。</w:t>
      </w:r>
    </w:p>
    <w:p w:rsidR="00B226D5" w:rsidRPr="000F4650" w:rsidRDefault="00B226D5" w:rsidP="00672351">
      <w:pPr>
        <w:spacing w:line="360" w:lineRule="auto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/>
          <w:sz w:val="24"/>
          <w:szCs w:val="24"/>
        </w:rPr>
        <w:tab/>
      </w:r>
      <w:r w:rsidRPr="000F4650">
        <w:rPr>
          <w:rFonts w:ascii="宋体" w:hAnsi="宋体"/>
          <w:sz w:val="24"/>
          <w:szCs w:val="24"/>
        </w:rPr>
        <w:t>A.</w:t>
      </w:r>
      <w:r w:rsidRPr="000F4650">
        <w:rPr>
          <w:rFonts w:ascii="宋体" w:hAnsi="宋体" w:hint="eastAsia"/>
          <w:sz w:val="24"/>
          <w:szCs w:val="24"/>
        </w:rPr>
        <w:t>柱下条基</w:t>
      </w:r>
      <w:r w:rsidRPr="000F4650">
        <w:rPr>
          <w:rFonts w:ascii="宋体" w:hAnsi="宋体"/>
          <w:sz w:val="24"/>
          <w:szCs w:val="24"/>
        </w:rPr>
        <w:t xml:space="preserve">   </w:t>
      </w:r>
    </w:p>
    <w:p w:rsidR="00B226D5" w:rsidRPr="000F4650" w:rsidRDefault="00B226D5" w:rsidP="000F4650">
      <w:pPr>
        <w:spacing w:line="360" w:lineRule="auto"/>
        <w:ind w:firstLine="420"/>
        <w:rPr>
          <w:rFonts w:ascii="宋体"/>
          <w:color w:val="FF0000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B.</w:t>
      </w:r>
      <w:r w:rsidRPr="000F4650">
        <w:rPr>
          <w:rFonts w:ascii="宋体" w:hAnsi="宋体" w:hint="eastAsia"/>
          <w:sz w:val="24"/>
          <w:szCs w:val="24"/>
        </w:rPr>
        <w:t>柱下独立基础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/>
          <w:color w:val="FF0000"/>
          <w:sz w:val="24"/>
          <w:szCs w:val="24"/>
        </w:rPr>
        <w:t xml:space="preserve">   </w:t>
      </w:r>
    </w:p>
    <w:p w:rsidR="00B226D5" w:rsidRPr="000F4650" w:rsidRDefault="00B226D5" w:rsidP="000F4650"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 w:rsidRPr="000F4650">
        <w:rPr>
          <w:rFonts w:ascii="宋体" w:hAnsi="宋体"/>
          <w:color w:val="000000"/>
          <w:sz w:val="24"/>
          <w:szCs w:val="24"/>
        </w:rPr>
        <w:t>C.</w:t>
      </w:r>
      <w:r w:rsidRPr="000F4650">
        <w:rPr>
          <w:rFonts w:ascii="宋体" w:hAnsi="宋体" w:hint="eastAsia"/>
          <w:color w:val="000000"/>
          <w:sz w:val="24"/>
          <w:szCs w:val="24"/>
        </w:rPr>
        <w:t>片筏基础</w:t>
      </w:r>
      <w:r w:rsidRPr="000F4650">
        <w:rPr>
          <w:rFonts w:ascii="宋体" w:hAnsi="宋体"/>
          <w:color w:val="000000"/>
          <w:sz w:val="24"/>
          <w:szCs w:val="24"/>
        </w:rPr>
        <w:t xml:space="preserve">    </w:t>
      </w:r>
    </w:p>
    <w:p w:rsidR="00B226D5" w:rsidRPr="000F4650" w:rsidRDefault="00B226D5" w:rsidP="000F4650">
      <w:pPr>
        <w:spacing w:line="360" w:lineRule="auto"/>
        <w:ind w:firstLine="42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lastRenderedPageBreak/>
        <w:t>D.</w:t>
      </w:r>
      <w:r w:rsidRPr="000F4650">
        <w:rPr>
          <w:rFonts w:ascii="宋体" w:hAnsi="宋体" w:hint="eastAsia"/>
          <w:sz w:val="24"/>
          <w:szCs w:val="24"/>
        </w:rPr>
        <w:t>箱形基础</w:t>
      </w:r>
      <w:r w:rsidRPr="000F4650">
        <w:rPr>
          <w:rFonts w:ascii="宋体" w:hAnsi="宋体"/>
          <w:sz w:val="24"/>
          <w:szCs w:val="24"/>
        </w:rPr>
        <w:t xml:space="preserve">  </w:t>
      </w:r>
    </w:p>
    <w:p w:rsidR="00B226D5" w:rsidRPr="000F4650" w:rsidRDefault="00B226D5" w:rsidP="00844F06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不属于专业承包资质类别的是（</w:t>
      </w:r>
      <w:r>
        <w:rPr>
          <w:rFonts w:ascii="宋体" w:hAnsi="宋体"/>
          <w:sz w:val="24"/>
          <w:szCs w:val="24"/>
        </w:rPr>
        <w:t xml:space="preserve">  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844F06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A.</w:t>
      </w:r>
      <w:r w:rsidRPr="000F4650">
        <w:rPr>
          <w:rFonts w:ascii="宋体" w:hAnsi="宋体" w:hint="eastAsia"/>
          <w:sz w:val="24"/>
          <w:szCs w:val="24"/>
        </w:rPr>
        <w:t>建筑幕墙</w:t>
      </w:r>
    </w:p>
    <w:p w:rsidR="00B226D5" w:rsidRPr="000F4650" w:rsidRDefault="00B226D5" w:rsidP="00844F06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B.</w:t>
      </w:r>
      <w:r w:rsidRPr="000F4650">
        <w:rPr>
          <w:rFonts w:ascii="宋体" w:hAnsi="宋体" w:hint="eastAsia"/>
          <w:sz w:val="24"/>
          <w:szCs w:val="24"/>
        </w:rPr>
        <w:t>电梯安装</w:t>
      </w:r>
    </w:p>
    <w:p w:rsidR="00B226D5" w:rsidRPr="000F4650" w:rsidRDefault="00B226D5" w:rsidP="00844F06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C.</w:t>
      </w:r>
      <w:r w:rsidRPr="000F4650">
        <w:rPr>
          <w:rFonts w:ascii="宋体" w:hAnsi="宋体" w:hint="eastAsia"/>
          <w:sz w:val="24"/>
          <w:szCs w:val="24"/>
        </w:rPr>
        <w:t>混凝土作业</w:t>
      </w:r>
    </w:p>
    <w:p w:rsidR="00B226D5" w:rsidRPr="000F4650" w:rsidRDefault="00B226D5" w:rsidP="00844F06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D.</w:t>
      </w:r>
      <w:r w:rsidRPr="000F4650">
        <w:rPr>
          <w:rFonts w:ascii="宋体" w:hAnsi="宋体" w:hint="eastAsia"/>
          <w:sz w:val="24"/>
          <w:szCs w:val="24"/>
        </w:rPr>
        <w:t>钢结构</w:t>
      </w:r>
    </w:p>
    <w:p w:rsidR="00B226D5" w:rsidRPr="000F4650" w:rsidRDefault="00B226D5" w:rsidP="00CA3A6E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正常使用条件下，节能保温工程的最低保修期限为（</w:t>
      </w:r>
      <w:r>
        <w:rPr>
          <w:rFonts w:ascii="宋体" w:hAnsi="宋体"/>
          <w:sz w:val="24"/>
          <w:szCs w:val="24"/>
        </w:rPr>
        <w:t xml:space="preserve">     </w:t>
      </w:r>
      <w:r w:rsidRPr="000F4650">
        <w:rPr>
          <w:rFonts w:ascii="宋体" w:hAnsi="宋体" w:hint="eastAsia"/>
          <w:sz w:val="24"/>
          <w:szCs w:val="24"/>
        </w:rPr>
        <w:t>）年。</w:t>
      </w:r>
    </w:p>
    <w:p w:rsidR="00B226D5" w:rsidRPr="000F4650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A.2</w:t>
      </w:r>
    </w:p>
    <w:p w:rsidR="00B226D5" w:rsidRPr="000F4650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B.3</w:t>
      </w:r>
    </w:p>
    <w:p w:rsidR="00B226D5" w:rsidRPr="000F4650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C.4</w:t>
      </w:r>
    </w:p>
    <w:p w:rsidR="00B226D5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0F4650">
        <w:rPr>
          <w:rFonts w:ascii="宋体" w:hAnsi="宋体"/>
          <w:sz w:val="24"/>
          <w:szCs w:val="24"/>
        </w:rPr>
        <w:t>D.5</w:t>
      </w:r>
    </w:p>
    <w:p w:rsidR="00B226D5" w:rsidRDefault="00B226D5" w:rsidP="000B2F9D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下列安全事故类型中，（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）不属于建筑业最常发生的五种事故。</w:t>
      </w:r>
    </w:p>
    <w:p w:rsidR="00B226D5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ascii="宋体" w:hAnsi="宋体" w:hint="eastAsia"/>
          <w:sz w:val="24"/>
          <w:szCs w:val="24"/>
        </w:rPr>
        <w:t>爆炸</w:t>
      </w:r>
    </w:p>
    <w:p w:rsidR="00B226D5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</w:t>
      </w:r>
      <w:r>
        <w:rPr>
          <w:rFonts w:ascii="宋体" w:hAnsi="宋体" w:hint="eastAsia"/>
          <w:sz w:val="24"/>
          <w:szCs w:val="24"/>
        </w:rPr>
        <w:t>高处坠落</w:t>
      </w:r>
    </w:p>
    <w:p w:rsidR="00B226D5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ascii="宋体" w:hAnsi="宋体" w:hint="eastAsia"/>
          <w:sz w:val="24"/>
          <w:szCs w:val="24"/>
        </w:rPr>
        <w:t>物体打击</w:t>
      </w:r>
    </w:p>
    <w:p w:rsidR="00B226D5" w:rsidRDefault="00B226D5" w:rsidP="00CA3A6E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</w:t>
      </w:r>
      <w:r>
        <w:rPr>
          <w:rFonts w:ascii="宋体" w:hAnsi="宋体" w:hint="eastAsia"/>
          <w:sz w:val="24"/>
          <w:szCs w:val="24"/>
        </w:rPr>
        <w:t>触电</w:t>
      </w:r>
    </w:p>
    <w:p w:rsidR="00B226D5" w:rsidRDefault="00B226D5" w:rsidP="00E60D6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民用建筑内部装修中，变形缝两侧的基层和表面装修分别采用燃烧性能不低于（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）的材料</w:t>
      </w:r>
    </w:p>
    <w:p w:rsidR="00B226D5" w:rsidRDefault="00B226D5" w:rsidP="00E60D6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A.A</w:t>
      </w:r>
      <w:r>
        <w:rPr>
          <w:rFonts w:ascii="宋体" w:hAnsi="宋体" w:hint="eastAsia"/>
          <w:sz w:val="24"/>
          <w:szCs w:val="24"/>
        </w:rPr>
        <w:t>级和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级</w:t>
      </w:r>
    </w:p>
    <w:p w:rsidR="00B226D5" w:rsidRDefault="00B226D5" w:rsidP="00E60D6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B.A</w:t>
      </w:r>
      <w:r>
        <w:rPr>
          <w:rFonts w:ascii="宋体" w:hAnsi="宋体" w:hint="eastAsia"/>
          <w:sz w:val="24"/>
          <w:szCs w:val="24"/>
        </w:rPr>
        <w:t>级和</w:t>
      </w:r>
      <w:r>
        <w:rPr>
          <w:rFonts w:ascii="宋体" w:hAnsi="宋体"/>
          <w:sz w:val="24"/>
          <w:szCs w:val="24"/>
        </w:rPr>
        <w:t>B1</w:t>
      </w:r>
      <w:r>
        <w:rPr>
          <w:rFonts w:ascii="宋体" w:hAnsi="宋体" w:hint="eastAsia"/>
          <w:sz w:val="24"/>
          <w:szCs w:val="24"/>
        </w:rPr>
        <w:t>级</w:t>
      </w:r>
    </w:p>
    <w:p w:rsidR="00B226D5" w:rsidRDefault="00B226D5" w:rsidP="00E60D6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C.B1</w:t>
      </w:r>
      <w:r>
        <w:rPr>
          <w:rFonts w:ascii="宋体" w:hAnsi="宋体" w:hint="eastAsia"/>
          <w:sz w:val="24"/>
          <w:szCs w:val="24"/>
        </w:rPr>
        <w:t>级和</w:t>
      </w:r>
      <w:r>
        <w:rPr>
          <w:rFonts w:ascii="宋体" w:hAnsi="宋体"/>
          <w:sz w:val="24"/>
          <w:szCs w:val="24"/>
        </w:rPr>
        <w:t>B1</w:t>
      </w:r>
      <w:r>
        <w:rPr>
          <w:rFonts w:ascii="宋体" w:hAnsi="宋体" w:hint="eastAsia"/>
          <w:sz w:val="24"/>
          <w:szCs w:val="24"/>
        </w:rPr>
        <w:t>级</w:t>
      </w:r>
    </w:p>
    <w:p w:rsidR="00B226D5" w:rsidRDefault="00B226D5" w:rsidP="00E60D6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D.B1</w:t>
      </w:r>
      <w:r>
        <w:rPr>
          <w:rFonts w:ascii="宋体" w:hAnsi="宋体" w:hint="eastAsia"/>
          <w:sz w:val="24"/>
          <w:szCs w:val="24"/>
        </w:rPr>
        <w:t>级和</w:t>
      </w:r>
      <w:r>
        <w:rPr>
          <w:rFonts w:ascii="宋体" w:hAnsi="宋体"/>
          <w:sz w:val="24"/>
          <w:szCs w:val="24"/>
        </w:rPr>
        <w:t>B2</w:t>
      </w:r>
      <w:r>
        <w:rPr>
          <w:rFonts w:ascii="宋体" w:hAnsi="宋体" w:hint="eastAsia"/>
          <w:sz w:val="24"/>
          <w:szCs w:val="24"/>
        </w:rPr>
        <w:t>级</w:t>
      </w:r>
    </w:p>
    <w:p w:rsidR="00B226D5" w:rsidRDefault="00B226D5" w:rsidP="00B67EB8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根据《注册建造师执业工程规模标准》的规定，下列建筑不属于大型工程的是（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</w:t>
      </w:r>
    </w:p>
    <w:p w:rsidR="00B226D5" w:rsidRDefault="00B226D5" w:rsidP="00B67EB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ascii="宋体" w:hAnsi="宋体" w:hint="eastAsia"/>
          <w:sz w:val="24"/>
          <w:szCs w:val="24"/>
        </w:rPr>
        <w:t>高度</w:t>
      </w:r>
      <w:r>
        <w:rPr>
          <w:rFonts w:ascii="宋体" w:hAnsi="宋体"/>
          <w:sz w:val="24"/>
          <w:szCs w:val="24"/>
        </w:rPr>
        <w:t>100m</w:t>
      </w:r>
      <w:r>
        <w:rPr>
          <w:rFonts w:ascii="宋体" w:hAnsi="宋体" w:hint="eastAsia"/>
          <w:sz w:val="24"/>
          <w:szCs w:val="24"/>
        </w:rPr>
        <w:t>的商场</w:t>
      </w:r>
    </w:p>
    <w:p w:rsidR="00B226D5" w:rsidRDefault="00B226D5" w:rsidP="00B67EB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</w:t>
      </w:r>
      <w:r>
        <w:rPr>
          <w:rFonts w:ascii="宋体" w:hAnsi="宋体" w:hint="eastAsia"/>
          <w:sz w:val="24"/>
          <w:szCs w:val="24"/>
        </w:rPr>
        <w:t>合同额</w:t>
      </w:r>
      <w:r>
        <w:rPr>
          <w:rFonts w:ascii="宋体" w:hAnsi="宋体"/>
          <w:sz w:val="24"/>
          <w:szCs w:val="24"/>
        </w:rPr>
        <w:t>1000</w:t>
      </w:r>
      <w:r>
        <w:rPr>
          <w:rFonts w:ascii="宋体" w:hAnsi="宋体" w:hint="eastAsia"/>
          <w:sz w:val="24"/>
          <w:szCs w:val="24"/>
        </w:rPr>
        <w:t>万元的教学楼</w:t>
      </w:r>
    </w:p>
    <w:p w:rsidR="00B226D5" w:rsidRDefault="00B226D5" w:rsidP="00B67EB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ascii="宋体" w:hAnsi="宋体" w:hint="eastAsia"/>
          <w:sz w:val="24"/>
          <w:szCs w:val="24"/>
        </w:rPr>
        <w:t>跨度</w:t>
      </w:r>
      <w:r>
        <w:rPr>
          <w:rFonts w:ascii="宋体" w:hAnsi="宋体"/>
          <w:sz w:val="24"/>
          <w:szCs w:val="24"/>
        </w:rPr>
        <w:t>300m</w:t>
      </w:r>
      <w:r>
        <w:rPr>
          <w:rFonts w:ascii="宋体" w:hAnsi="宋体" w:hint="eastAsia"/>
          <w:sz w:val="24"/>
          <w:szCs w:val="24"/>
        </w:rPr>
        <w:t>钢结构厂房</w:t>
      </w:r>
    </w:p>
    <w:p w:rsidR="00B226D5" w:rsidRDefault="00B226D5" w:rsidP="00B67EB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</w:t>
      </w:r>
      <w:r>
        <w:rPr>
          <w:rFonts w:ascii="宋体" w:hAnsi="宋体" w:hint="eastAsia"/>
          <w:sz w:val="24"/>
          <w:szCs w:val="24"/>
        </w:rPr>
        <w:t>层数</w:t>
      </w:r>
      <w:r>
        <w:rPr>
          <w:rFonts w:ascii="宋体" w:hAnsi="宋体"/>
          <w:sz w:val="24"/>
          <w:szCs w:val="24"/>
        </w:rPr>
        <w:t>25</w:t>
      </w:r>
      <w:r>
        <w:rPr>
          <w:rFonts w:ascii="宋体" w:hAnsi="宋体" w:hint="eastAsia"/>
          <w:sz w:val="24"/>
          <w:szCs w:val="24"/>
        </w:rPr>
        <w:t>层的办公楼塑钢门窗</w:t>
      </w:r>
    </w:p>
    <w:p w:rsidR="00B226D5" w:rsidRPr="000F4650" w:rsidRDefault="00B226D5" w:rsidP="008D7E9E">
      <w:pPr>
        <w:spacing w:line="360" w:lineRule="auto"/>
        <w:rPr>
          <w:rFonts w:ascii="宋体"/>
          <w:b/>
          <w:sz w:val="24"/>
          <w:szCs w:val="24"/>
        </w:rPr>
      </w:pPr>
      <w:r w:rsidRPr="000F4650">
        <w:rPr>
          <w:rFonts w:ascii="宋体" w:hAnsi="宋体" w:hint="eastAsia"/>
          <w:b/>
          <w:sz w:val="24"/>
          <w:szCs w:val="24"/>
        </w:rPr>
        <w:t>二、判断题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lastRenderedPageBreak/>
        <w:t>按构造要求，过梁必须是连续闭合的。（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砌块幅面较大，因此在砌筑前不需要考虑排列组合问题。（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隔墙也起到承重作用。（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沉降缝可替代伸缩缝。（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楼板层通常由面层、楼板、顶棚组成。（</w:t>
      </w:r>
      <w:r w:rsidRPr="000F4650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混凝土拌合必须采用机械搅拌，加料顺序为粗骨料、细骨料、水泥、水。（</w:t>
      </w:r>
      <w:r w:rsidRPr="000F4650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/>
          <w:sz w:val="24"/>
          <w:szCs w:val="24"/>
        </w:rPr>
        <w:t xml:space="preserve">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依据《招标投标法》的基本原则，勘察、设计、监理等服务的采购，单项合同估算价在</w:t>
      </w:r>
      <w:r w:rsidRPr="000F4650">
        <w:rPr>
          <w:rFonts w:ascii="宋体" w:hAnsi="宋体"/>
          <w:sz w:val="24"/>
          <w:szCs w:val="24"/>
        </w:rPr>
        <w:t>50</w:t>
      </w:r>
      <w:r w:rsidRPr="000F4650">
        <w:rPr>
          <w:rFonts w:ascii="宋体" w:hAnsi="宋体" w:hint="eastAsia"/>
          <w:sz w:val="24"/>
          <w:szCs w:val="24"/>
        </w:rPr>
        <w:t>万元人民币以上的项目必须进行招标；（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E4157D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招标人对已发出的招标文件进行必要的澄清或者修改的，应当在招标文件要求提交投标文件截止时间至少</w:t>
      </w:r>
      <w:r w:rsidRPr="000F4650">
        <w:rPr>
          <w:rFonts w:ascii="宋体" w:hAnsi="宋体"/>
          <w:sz w:val="24"/>
          <w:szCs w:val="24"/>
        </w:rPr>
        <w:t>15d</w:t>
      </w:r>
      <w:r w:rsidRPr="000F4650">
        <w:rPr>
          <w:rFonts w:ascii="宋体" w:hAnsi="宋体" w:hint="eastAsia"/>
          <w:sz w:val="24"/>
          <w:szCs w:val="24"/>
        </w:rPr>
        <w:t>前，以书面形式通知所有招标文件收受人。（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施工现场配电系统设置时应注意同一个开关箱最多只可以直接控制</w:t>
      </w:r>
      <w:r w:rsidRPr="000F4650">
        <w:rPr>
          <w:rFonts w:ascii="宋体" w:hAnsi="宋体"/>
          <w:sz w:val="24"/>
          <w:szCs w:val="24"/>
        </w:rPr>
        <w:t>2</w:t>
      </w:r>
      <w:r w:rsidRPr="000F4650">
        <w:rPr>
          <w:rFonts w:ascii="宋体" w:hAnsi="宋体" w:hint="eastAsia"/>
          <w:sz w:val="24"/>
          <w:szCs w:val="24"/>
        </w:rPr>
        <w:t>台用电设备。（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30007A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0F4650">
        <w:rPr>
          <w:rFonts w:ascii="宋体" w:hAnsi="宋体" w:hint="eastAsia"/>
          <w:sz w:val="24"/>
          <w:szCs w:val="24"/>
        </w:rPr>
        <w:t>某大楼主体结构分部工程质量验收合格，则该单位工程质量验收未必合格。（</w:t>
      </w:r>
      <w:r>
        <w:rPr>
          <w:rFonts w:ascii="宋体" w:hAnsi="宋体"/>
          <w:sz w:val="24"/>
          <w:szCs w:val="24"/>
        </w:rPr>
        <w:t xml:space="preserve">   </w:t>
      </w:r>
      <w:r w:rsidRPr="000F4650">
        <w:rPr>
          <w:rFonts w:ascii="宋体" w:hAnsi="宋体" w:hint="eastAsia"/>
          <w:sz w:val="24"/>
          <w:szCs w:val="24"/>
        </w:rPr>
        <w:t>）</w:t>
      </w:r>
    </w:p>
    <w:p w:rsidR="00B226D5" w:rsidRPr="000F4650" w:rsidRDefault="00B226D5" w:rsidP="008D7E9E">
      <w:pPr>
        <w:spacing w:line="360" w:lineRule="auto"/>
        <w:rPr>
          <w:rFonts w:ascii="宋体"/>
          <w:b/>
          <w:sz w:val="24"/>
          <w:szCs w:val="24"/>
        </w:rPr>
      </w:pPr>
      <w:r w:rsidRPr="000F4650">
        <w:rPr>
          <w:rFonts w:ascii="宋体" w:hAnsi="宋体" w:hint="eastAsia"/>
          <w:b/>
          <w:sz w:val="24"/>
          <w:szCs w:val="24"/>
        </w:rPr>
        <w:t>三、简答题</w:t>
      </w:r>
    </w:p>
    <w:p w:rsidR="00B226D5" w:rsidRPr="006C23C8" w:rsidRDefault="00B226D5" w:rsidP="006C23C8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color w:val="000000"/>
          <w:sz w:val="24"/>
          <w:szCs w:val="24"/>
        </w:rPr>
      </w:pPr>
      <w:r w:rsidRPr="006C23C8">
        <w:rPr>
          <w:rFonts w:ascii="宋体" w:hAnsi="宋体" w:hint="eastAsia"/>
          <w:color w:val="000000"/>
          <w:sz w:val="24"/>
          <w:szCs w:val="24"/>
        </w:rPr>
        <w:t>请简述常见模板及其特性</w:t>
      </w:r>
    </w:p>
    <w:p w:rsidR="00B226D5" w:rsidRPr="006C23C8" w:rsidRDefault="00B226D5" w:rsidP="008D7E9E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color w:val="000000"/>
          <w:sz w:val="24"/>
          <w:szCs w:val="24"/>
        </w:rPr>
      </w:pPr>
      <w:r w:rsidRPr="006C23C8">
        <w:rPr>
          <w:rFonts w:ascii="宋体" w:hAnsi="宋体" w:hint="eastAsia"/>
          <w:color w:val="000000"/>
          <w:sz w:val="24"/>
          <w:szCs w:val="24"/>
        </w:rPr>
        <w:t>请简述工程项目组织实施的管理形式三种：依次施工、平行施工、流水施工。</w:t>
      </w:r>
    </w:p>
    <w:p w:rsidR="00B226D5" w:rsidRPr="000F4650" w:rsidRDefault="00B226D5" w:rsidP="0055516D">
      <w:pPr>
        <w:ind w:firstLine="420"/>
        <w:rPr>
          <w:rFonts w:ascii="宋体"/>
          <w:sz w:val="24"/>
          <w:szCs w:val="24"/>
        </w:rPr>
      </w:pPr>
    </w:p>
    <w:sectPr w:rsidR="00B226D5" w:rsidRPr="000F4650" w:rsidSect="005932A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8A7" w:rsidRDefault="009978A7" w:rsidP="00FF5489">
      <w:r>
        <w:separator/>
      </w:r>
    </w:p>
  </w:endnote>
  <w:endnote w:type="continuationSeparator" w:id="1">
    <w:p w:rsidR="009978A7" w:rsidRDefault="009978A7" w:rsidP="00FF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8A7" w:rsidRDefault="009978A7" w:rsidP="00FF5489">
      <w:r>
        <w:separator/>
      </w:r>
    </w:p>
  </w:footnote>
  <w:footnote w:type="continuationSeparator" w:id="1">
    <w:p w:rsidR="009978A7" w:rsidRDefault="009978A7" w:rsidP="00FF5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6D5" w:rsidRDefault="00B226D5" w:rsidP="00C024D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6F5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A9078E6"/>
    <w:multiLevelType w:val="hybridMultilevel"/>
    <w:tmpl w:val="EB640C1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6493585"/>
    <w:multiLevelType w:val="hybridMultilevel"/>
    <w:tmpl w:val="F1C4933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D910ACA"/>
    <w:multiLevelType w:val="hybridMultilevel"/>
    <w:tmpl w:val="5936DE2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C497B65"/>
    <w:multiLevelType w:val="hybridMultilevel"/>
    <w:tmpl w:val="4CC49460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3F462726"/>
    <w:multiLevelType w:val="hybridMultilevel"/>
    <w:tmpl w:val="E3C0CD8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FC748CB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52B2A92"/>
    <w:multiLevelType w:val="hybridMultilevel"/>
    <w:tmpl w:val="CB563D3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B4C201A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>
    <w:nsid w:val="6C3212A1"/>
    <w:multiLevelType w:val="hybridMultilevel"/>
    <w:tmpl w:val="E3C0CD8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79796351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489"/>
    <w:rsid w:val="00001B15"/>
    <w:rsid w:val="0000652B"/>
    <w:rsid w:val="0003533F"/>
    <w:rsid w:val="00050203"/>
    <w:rsid w:val="00051EE1"/>
    <w:rsid w:val="000660E4"/>
    <w:rsid w:val="00091D6B"/>
    <w:rsid w:val="000966F6"/>
    <w:rsid w:val="000B2F9D"/>
    <w:rsid w:val="000B390D"/>
    <w:rsid w:val="000F4650"/>
    <w:rsid w:val="001A4CF6"/>
    <w:rsid w:val="001F00A0"/>
    <w:rsid w:val="002073A0"/>
    <w:rsid w:val="00254D1B"/>
    <w:rsid w:val="00284604"/>
    <w:rsid w:val="00287837"/>
    <w:rsid w:val="002F355C"/>
    <w:rsid w:val="0030007A"/>
    <w:rsid w:val="00340B09"/>
    <w:rsid w:val="003634A6"/>
    <w:rsid w:val="003E51CA"/>
    <w:rsid w:val="003E5A01"/>
    <w:rsid w:val="003F441F"/>
    <w:rsid w:val="00474CDF"/>
    <w:rsid w:val="00482067"/>
    <w:rsid w:val="0048511F"/>
    <w:rsid w:val="004A06E0"/>
    <w:rsid w:val="004A1B34"/>
    <w:rsid w:val="005259E1"/>
    <w:rsid w:val="0055516D"/>
    <w:rsid w:val="005932A6"/>
    <w:rsid w:val="005E40F8"/>
    <w:rsid w:val="005E4606"/>
    <w:rsid w:val="005F19A9"/>
    <w:rsid w:val="005F7471"/>
    <w:rsid w:val="00672351"/>
    <w:rsid w:val="00686C05"/>
    <w:rsid w:val="00691DC4"/>
    <w:rsid w:val="006C14DF"/>
    <w:rsid w:val="006C23C8"/>
    <w:rsid w:val="006F66BB"/>
    <w:rsid w:val="0071526B"/>
    <w:rsid w:val="00744FCD"/>
    <w:rsid w:val="00772B3D"/>
    <w:rsid w:val="0079219F"/>
    <w:rsid w:val="007B3F4A"/>
    <w:rsid w:val="007D000C"/>
    <w:rsid w:val="007F3D92"/>
    <w:rsid w:val="00844F06"/>
    <w:rsid w:val="00890DF3"/>
    <w:rsid w:val="008D1885"/>
    <w:rsid w:val="008D7E9E"/>
    <w:rsid w:val="009978A7"/>
    <w:rsid w:val="009A4830"/>
    <w:rsid w:val="00AA5C5B"/>
    <w:rsid w:val="00AF24E3"/>
    <w:rsid w:val="00B16B28"/>
    <w:rsid w:val="00B226D5"/>
    <w:rsid w:val="00B53CB4"/>
    <w:rsid w:val="00B67EB8"/>
    <w:rsid w:val="00C024D2"/>
    <w:rsid w:val="00C105A2"/>
    <w:rsid w:val="00C31683"/>
    <w:rsid w:val="00C54665"/>
    <w:rsid w:val="00CA3A6E"/>
    <w:rsid w:val="00CE4077"/>
    <w:rsid w:val="00CF53DE"/>
    <w:rsid w:val="00D109CF"/>
    <w:rsid w:val="00D13F4F"/>
    <w:rsid w:val="00D220F3"/>
    <w:rsid w:val="00D3579C"/>
    <w:rsid w:val="00E16DB1"/>
    <w:rsid w:val="00E34F8D"/>
    <w:rsid w:val="00E4157D"/>
    <w:rsid w:val="00E5573D"/>
    <w:rsid w:val="00E60D63"/>
    <w:rsid w:val="00E7178C"/>
    <w:rsid w:val="00EA6770"/>
    <w:rsid w:val="00ED3C42"/>
    <w:rsid w:val="00F20A07"/>
    <w:rsid w:val="00F26E76"/>
    <w:rsid w:val="00FD7323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F5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F54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5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F548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FF54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FF5489"/>
    <w:pPr>
      <w:ind w:firstLineChars="200" w:firstLine="420"/>
    </w:pPr>
  </w:style>
  <w:style w:type="table" w:styleId="a7">
    <w:name w:val="Table Grid"/>
    <w:basedOn w:val="a1"/>
    <w:uiPriority w:val="99"/>
    <w:rsid w:val="00D109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7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07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匿名用户</cp:lastModifiedBy>
  <cp:revision>57</cp:revision>
  <dcterms:created xsi:type="dcterms:W3CDTF">2015-04-13T06:43:00Z</dcterms:created>
  <dcterms:modified xsi:type="dcterms:W3CDTF">2015-11-10T05:14:00Z</dcterms:modified>
</cp:coreProperties>
</file>