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9E1" w:rsidRDefault="00220B47" w:rsidP="009E3723">
      <w:pPr>
        <w:spacing w:line="360" w:lineRule="auto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专业</w:t>
      </w:r>
      <w:r w:rsidR="00AA49E1" w:rsidRPr="00355E91">
        <w:rPr>
          <w:rFonts w:ascii="宋体" w:hAnsi="宋体" w:hint="eastAsia"/>
          <w:b/>
          <w:sz w:val="30"/>
          <w:szCs w:val="30"/>
        </w:rPr>
        <w:t>工程管理与实务</w:t>
      </w:r>
      <w:r w:rsidR="00AA49E1">
        <w:rPr>
          <w:rFonts w:ascii="宋体" w:hAnsi="宋体" w:hint="eastAsia"/>
          <w:b/>
          <w:sz w:val="30"/>
          <w:szCs w:val="30"/>
        </w:rPr>
        <w:t>（二）</w:t>
      </w:r>
      <w:r w:rsidR="00AA49E1">
        <w:rPr>
          <w:rFonts w:ascii="宋体" w:hAnsi="宋体"/>
          <w:b/>
          <w:sz w:val="30"/>
          <w:szCs w:val="30"/>
        </w:rPr>
        <w:t>(</w:t>
      </w:r>
      <w:r w:rsidR="00AA49E1">
        <w:rPr>
          <w:rFonts w:ascii="宋体" w:hAnsi="宋体" w:hint="eastAsia"/>
          <w:b/>
          <w:sz w:val="30"/>
          <w:szCs w:val="30"/>
        </w:rPr>
        <w:t>本科</w:t>
      </w:r>
      <w:r w:rsidR="00AA49E1">
        <w:rPr>
          <w:rFonts w:ascii="宋体" w:hAnsi="宋体"/>
          <w:b/>
          <w:sz w:val="30"/>
          <w:szCs w:val="30"/>
        </w:rPr>
        <w:t>)</w:t>
      </w:r>
    </w:p>
    <w:p w:rsidR="00AA49E1" w:rsidRDefault="00AA49E1" w:rsidP="0055516D">
      <w:pPr>
        <w:spacing w:line="360" w:lineRule="auto"/>
        <w:rPr>
          <w:rFonts w:ascii="宋体"/>
          <w:b/>
          <w:sz w:val="24"/>
          <w:szCs w:val="24"/>
        </w:rPr>
      </w:pPr>
    </w:p>
    <w:p w:rsidR="00AA49E1" w:rsidRPr="007B3F4A" w:rsidRDefault="00AA49E1" w:rsidP="0055516D">
      <w:pPr>
        <w:spacing w:line="360" w:lineRule="auto"/>
        <w:rPr>
          <w:rFonts w:ascii="宋体"/>
          <w:b/>
          <w:sz w:val="24"/>
          <w:szCs w:val="24"/>
        </w:rPr>
      </w:pPr>
      <w:r w:rsidRPr="007B3F4A">
        <w:rPr>
          <w:rFonts w:ascii="宋体" w:hAnsi="宋体" w:hint="eastAsia"/>
          <w:b/>
          <w:sz w:val="24"/>
          <w:szCs w:val="24"/>
        </w:rPr>
        <w:t>一、选择题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地下室的构造设计的重点主要是解决</w:t>
      </w:r>
      <w:r w:rsidRPr="007B3F4A">
        <w:rPr>
          <w:rFonts w:ascii="宋体" w:hAnsi="宋体"/>
          <w:sz w:val="24"/>
          <w:szCs w:val="24"/>
        </w:rPr>
        <w:t xml:space="preserve">(  </w:t>
      </w:r>
      <w:r w:rsidRPr="007B3F4A">
        <w:rPr>
          <w:rFonts w:ascii="宋体" w:hAnsi="宋体" w:hint="eastAsia"/>
          <w:sz w:val="24"/>
          <w:szCs w:val="24"/>
        </w:rPr>
        <w:t xml:space="preserve">　</w:t>
      </w:r>
      <w:r w:rsidRPr="007B3F4A">
        <w:rPr>
          <w:rFonts w:ascii="宋体" w:hAnsi="宋体"/>
          <w:sz w:val="24"/>
          <w:szCs w:val="24"/>
        </w:rPr>
        <w:t xml:space="preserve"> )</w:t>
      </w:r>
      <w:r w:rsidRPr="007B3F4A">
        <w:rPr>
          <w:rFonts w:ascii="宋体" w:hAnsi="宋体" w:hint="eastAsia"/>
          <w:sz w:val="24"/>
          <w:szCs w:val="24"/>
        </w:rPr>
        <w:t>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 w:hint="eastAsia"/>
          <w:sz w:val="24"/>
          <w:szCs w:val="24"/>
        </w:rPr>
        <w:t>隔音防噪</w:t>
      </w:r>
      <w:r w:rsidRPr="007B3F4A">
        <w:rPr>
          <w:rFonts w:ascii="宋体" w:hAnsi="宋体"/>
          <w:sz w:val="24"/>
          <w:szCs w:val="24"/>
        </w:rPr>
        <w:t xml:space="preserve">  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 w:hint="eastAsia"/>
          <w:sz w:val="24"/>
          <w:szCs w:val="24"/>
        </w:rPr>
        <w:t>自然通风</w:t>
      </w:r>
      <w:r w:rsidRPr="007B3F4A">
        <w:rPr>
          <w:rFonts w:ascii="宋体" w:hAnsi="宋体"/>
          <w:sz w:val="24"/>
          <w:szCs w:val="24"/>
        </w:rPr>
        <w:t xml:space="preserve"> 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 w:hint="eastAsia"/>
          <w:sz w:val="24"/>
          <w:szCs w:val="24"/>
        </w:rPr>
        <w:t>天然采光</w:t>
      </w:r>
      <w:r w:rsidRPr="007B3F4A">
        <w:rPr>
          <w:rFonts w:ascii="宋体" w:hAnsi="宋体"/>
          <w:sz w:val="24"/>
          <w:szCs w:val="24"/>
        </w:rPr>
        <w:t xml:space="preserve">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 w:hint="eastAsia"/>
          <w:sz w:val="24"/>
          <w:szCs w:val="24"/>
        </w:rPr>
        <w:t>防潮防水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屋面防水中泛水高度最小值为（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 xml:space="preserve">　）。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150  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200   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250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 300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 xml:space="preserve">净高指室内顶棚底表面到室内地坪表面间的距离，当中间有梁时，以（　　</w:t>
      </w:r>
      <w:r w:rsidRPr="007B3F4A"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 w:hint="eastAsia"/>
          <w:sz w:val="24"/>
          <w:szCs w:val="24"/>
        </w:rPr>
        <w:t>）表面计算。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、梁顶</w:t>
      </w:r>
      <w:r w:rsidRPr="007B3F4A">
        <w:rPr>
          <w:rFonts w:ascii="宋体" w:hAnsi="宋体"/>
          <w:sz w:val="24"/>
          <w:szCs w:val="24"/>
        </w:rPr>
        <w:t xml:space="preserve">   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、梁底</w:t>
      </w:r>
      <w:r w:rsidRPr="007B3F4A">
        <w:rPr>
          <w:rFonts w:ascii="宋体" w:hAnsi="宋体"/>
          <w:sz w:val="24"/>
          <w:szCs w:val="24"/>
        </w:rPr>
        <w:t xml:space="preserve">    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</w:t>
      </w:r>
      <w:r w:rsidRPr="007B3F4A">
        <w:rPr>
          <w:rFonts w:ascii="宋体" w:hAnsi="宋体" w:hint="eastAsia"/>
          <w:sz w:val="24"/>
          <w:szCs w:val="24"/>
        </w:rPr>
        <w:t>、楼板底</w:t>
      </w:r>
      <w:r w:rsidRPr="007B3F4A">
        <w:rPr>
          <w:rFonts w:ascii="宋体" w:hAnsi="宋体"/>
          <w:sz w:val="24"/>
          <w:szCs w:val="24"/>
        </w:rPr>
        <w:t xml:space="preserve">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、楼板面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地面按其材料和做法可分为（　　）。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、水磨石地面、块料地面、塑料地面、木地面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、块料地面、塑料地面、木地面、泥地面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>
        <w:rPr>
          <w:rFonts w:ascii="宋体" w:hAnsi="宋体"/>
          <w:sz w:val="24"/>
          <w:szCs w:val="24"/>
        </w:rPr>
        <w:t>C</w:t>
      </w:r>
      <w:r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 w:hint="eastAsia"/>
          <w:sz w:val="24"/>
          <w:szCs w:val="24"/>
        </w:rPr>
        <w:t>整体地面、块料地面、塑料地面、木地面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、刚性地面、柔性地面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含水率为</w:t>
      </w:r>
      <w:r w:rsidRPr="007B3F4A">
        <w:rPr>
          <w:rFonts w:ascii="宋体" w:hAnsi="宋体"/>
          <w:sz w:val="24"/>
          <w:szCs w:val="24"/>
        </w:rPr>
        <w:t>7%</w:t>
      </w:r>
      <w:r w:rsidRPr="007B3F4A">
        <w:rPr>
          <w:rFonts w:ascii="宋体" w:hAnsi="宋体" w:hint="eastAsia"/>
          <w:sz w:val="24"/>
          <w:szCs w:val="24"/>
        </w:rPr>
        <w:t>的中砂</w:t>
      </w:r>
      <w:r w:rsidRPr="007B3F4A">
        <w:rPr>
          <w:rFonts w:ascii="宋体" w:hAnsi="宋体"/>
          <w:sz w:val="24"/>
          <w:szCs w:val="24"/>
        </w:rPr>
        <w:t>5000g</w:t>
      </w:r>
      <w:r w:rsidRPr="007B3F4A">
        <w:rPr>
          <w:rFonts w:ascii="宋体" w:hAnsi="宋体" w:hint="eastAsia"/>
          <w:sz w:val="24"/>
          <w:szCs w:val="24"/>
        </w:rPr>
        <w:t>，其干燥时质量为（</w:t>
      </w:r>
      <w:r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3777g  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>4537g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4676g  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>4673g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lastRenderedPageBreak/>
        <w:t>在实际工程中提到砼强度一般是指（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），且常用作评定砼质量的指标，并作为确定强度的依据。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、抗拉强度</w:t>
      </w:r>
      <w:r w:rsidRPr="007B3F4A">
        <w:rPr>
          <w:rFonts w:ascii="宋体" w:hAnsi="宋体"/>
          <w:sz w:val="24"/>
          <w:szCs w:val="24"/>
        </w:rPr>
        <w:t xml:space="preserve">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、抗压强度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</w:t>
      </w:r>
      <w:r w:rsidRPr="007B3F4A">
        <w:rPr>
          <w:rFonts w:ascii="宋体" w:hAnsi="宋体" w:hint="eastAsia"/>
          <w:sz w:val="24"/>
          <w:szCs w:val="24"/>
        </w:rPr>
        <w:t>、拉弯强度</w:t>
      </w:r>
      <w:r w:rsidRPr="007B3F4A">
        <w:rPr>
          <w:rFonts w:ascii="宋体" w:hAnsi="宋体"/>
          <w:sz w:val="24"/>
          <w:szCs w:val="24"/>
        </w:rPr>
        <w:t xml:space="preserve">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、抗剪强度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流态砼是指预拌的坍落度为</w:t>
      </w:r>
      <w:r w:rsidRPr="007B3F4A">
        <w:rPr>
          <w:rFonts w:ascii="宋体" w:hAnsi="宋体"/>
          <w:sz w:val="24"/>
          <w:szCs w:val="24"/>
        </w:rPr>
        <w:t>80</w:t>
      </w:r>
      <w:r w:rsidRPr="007B3F4A">
        <w:rPr>
          <w:rFonts w:ascii="宋体" w:hAnsi="宋体" w:hint="eastAsia"/>
          <w:sz w:val="24"/>
          <w:szCs w:val="24"/>
        </w:rPr>
        <w:t>～</w:t>
      </w:r>
      <w:r w:rsidRPr="007B3F4A">
        <w:rPr>
          <w:rFonts w:ascii="宋体" w:hAnsi="宋体"/>
          <w:sz w:val="24"/>
          <w:szCs w:val="24"/>
        </w:rPr>
        <w:t>120mm</w:t>
      </w:r>
      <w:r w:rsidRPr="007B3F4A">
        <w:rPr>
          <w:rFonts w:ascii="宋体" w:hAnsi="宋体" w:hint="eastAsia"/>
          <w:sz w:val="24"/>
          <w:szCs w:val="24"/>
        </w:rPr>
        <w:t>的基本砼中加入流化剂，经过搅拌使砼的坍落度增大至（</w:t>
      </w:r>
      <w:r w:rsidRPr="007B3F4A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 w:hint="eastAsia"/>
          <w:sz w:val="24"/>
          <w:szCs w:val="24"/>
        </w:rPr>
        <w:t>）</w:t>
      </w:r>
      <w:r w:rsidRPr="007B3F4A">
        <w:rPr>
          <w:rFonts w:ascii="宋体" w:hAnsi="宋体"/>
          <w:sz w:val="24"/>
          <w:szCs w:val="24"/>
        </w:rPr>
        <w:t>mm,</w:t>
      </w:r>
      <w:r w:rsidRPr="007B3F4A">
        <w:rPr>
          <w:rFonts w:ascii="宋体" w:hAnsi="宋体" w:hint="eastAsia"/>
          <w:sz w:val="24"/>
          <w:szCs w:val="24"/>
        </w:rPr>
        <w:t>且粘聚力良好的砼。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130~150 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>150~170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180~200 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>200~220</w:t>
      </w:r>
    </w:p>
    <w:p w:rsidR="00AA49E1" w:rsidRPr="007B3F4A" w:rsidRDefault="00AA49E1" w:rsidP="00B66FC0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砼外加剂是指在砼搅拌过程中掺入用以改善砼性质的物质，外加剂掺入量一般不超过水泥量的（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）。</w:t>
      </w:r>
      <w:r w:rsidRPr="007B3F4A">
        <w:rPr>
          <w:rFonts w:ascii="宋体" w:hAnsi="宋体"/>
          <w:sz w:val="24"/>
          <w:szCs w:val="24"/>
        </w:rPr>
        <w:t xml:space="preserve">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2%     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>3%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 xml:space="preserve">5%                         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</w:t>
      </w:r>
      <w:r w:rsidRPr="007B3F4A">
        <w:rPr>
          <w:rFonts w:ascii="宋体" w:hAnsi="宋体" w:hint="eastAsia"/>
          <w:sz w:val="24"/>
          <w:szCs w:val="24"/>
        </w:rPr>
        <w:t>、</w:t>
      </w:r>
      <w:r w:rsidRPr="007B3F4A">
        <w:rPr>
          <w:rFonts w:ascii="宋体" w:hAnsi="宋体"/>
          <w:sz w:val="24"/>
          <w:szCs w:val="24"/>
        </w:rPr>
        <w:t>7%</w:t>
      </w:r>
    </w:p>
    <w:p w:rsidR="00AA49E1" w:rsidRPr="007B3F4A" w:rsidRDefault="00AA49E1" w:rsidP="00BB18CC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住宅入户门、防烟楼梯间门、寒冷地区公共建筑外门应采用何种开启方式（</w:t>
      </w:r>
      <w:r w:rsidRPr="007B3F4A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）。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A.</w:t>
      </w:r>
      <w:r w:rsidRPr="007B3F4A">
        <w:rPr>
          <w:rFonts w:ascii="宋体" w:hAnsi="宋体" w:hint="eastAsia"/>
          <w:sz w:val="24"/>
          <w:szCs w:val="24"/>
        </w:rPr>
        <w:t>平开门、平开门、转门</w:t>
      </w:r>
      <w:r w:rsidRPr="007B3F4A">
        <w:rPr>
          <w:rFonts w:ascii="宋体" w:hAnsi="宋体"/>
          <w:sz w:val="24"/>
          <w:szCs w:val="24"/>
        </w:rPr>
        <w:t xml:space="preserve">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B.</w:t>
      </w:r>
      <w:r w:rsidRPr="007B3F4A">
        <w:rPr>
          <w:rFonts w:ascii="宋体" w:hAnsi="宋体" w:hint="eastAsia"/>
          <w:sz w:val="24"/>
          <w:szCs w:val="24"/>
        </w:rPr>
        <w:t>推拉门、弹簧门、折叠门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C.</w:t>
      </w:r>
      <w:r w:rsidRPr="007B3F4A">
        <w:rPr>
          <w:rFonts w:ascii="宋体" w:hAnsi="宋体" w:hint="eastAsia"/>
          <w:sz w:val="24"/>
          <w:szCs w:val="24"/>
        </w:rPr>
        <w:t>平开门、弹簧门、转门</w:t>
      </w:r>
      <w:r w:rsidRPr="007B3F4A">
        <w:rPr>
          <w:rFonts w:ascii="宋体" w:hAnsi="宋体"/>
          <w:sz w:val="24"/>
          <w:szCs w:val="24"/>
        </w:rPr>
        <w:t xml:space="preserve"> 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D.</w:t>
      </w:r>
      <w:r w:rsidRPr="007B3F4A">
        <w:rPr>
          <w:rFonts w:ascii="宋体" w:hAnsi="宋体" w:hint="eastAsia"/>
          <w:sz w:val="24"/>
          <w:szCs w:val="24"/>
        </w:rPr>
        <w:t>平开门、转门、转门</w:t>
      </w:r>
    </w:p>
    <w:p w:rsidR="00AA49E1" w:rsidRPr="007B3F4A" w:rsidRDefault="00AA49E1" w:rsidP="00BB18CC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外墙外侧墙脚处的排水斜坡构造称为（</w:t>
      </w:r>
      <w:r w:rsidRPr="007B3F4A"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）。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A.</w:t>
      </w:r>
      <w:r w:rsidRPr="007B3F4A">
        <w:rPr>
          <w:rFonts w:ascii="宋体" w:hAnsi="宋体" w:hint="eastAsia"/>
          <w:sz w:val="24"/>
          <w:szCs w:val="24"/>
        </w:rPr>
        <w:t>勒脚</w:t>
      </w:r>
      <w:r w:rsidRPr="007B3F4A">
        <w:rPr>
          <w:rFonts w:ascii="宋体" w:hAnsi="宋体"/>
          <w:sz w:val="24"/>
          <w:szCs w:val="24"/>
        </w:rPr>
        <w:t xml:space="preserve">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B.</w:t>
      </w:r>
      <w:r w:rsidRPr="007B3F4A">
        <w:rPr>
          <w:rFonts w:ascii="宋体" w:hAnsi="宋体" w:hint="eastAsia"/>
          <w:sz w:val="24"/>
          <w:szCs w:val="24"/>
        </w:rPr>
        <w:t>散水</w:t>
      </w:r>
      <w:r w:rsidRPr="007B3F4A">
        <w:rPr>
          <w:rFonts w:ascii="宋体" w:hAnsi="宋体"/>
          <w:sz w:val="24"/>
          <w:szCs w:val="24"/>
        </w:rPr>
        <w:t xml:space="preserve">   </w:t>
      </w:r>
    </w:p>
    <w:p w:rsidR="00AA49E1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C.</w:t>
      </w:r>
      <w:r w:rsidRPr="007B3F4A">
        <w:rPr>
          <w:rFonts w:ascii="宋体" w:hAnsi="宋体" w:hint="eastAsia"/>
          <w:sz w:val="24"/>
          <w:szCs w:val="24"/>
        </w:rPr>
        <w:t>踢脚</w:t>
      </w:r>
      <w:r w:rsidRPr="007B3F4A">
        <w:rPr>
          <w:rFonts w:ascii="宋体" w:hAnsi="宋体"/>
          <w:sz w:val="24"/>
          <w:szCs w:val="24"/>
        </w:rPr>
        <w:t xml:space="preserve">    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D.</w:t>
      </w:r>
      <w:r w:rsidRPr="007B3F4A">
        <w:rPr>
          <w:rFonts w:ascii="宋体" w:hAnsi="宋体" w:hint="eastAsia"/>
          <w:sz w:val="24"/>
          <w:szCs w:val="24"/>
        </w:rPr>
        <w:t>墙裙</w:t>
      </w:r>
    </w:p>
    <w:p w:rsidR="00AA49E1" w:rsidRPr="007B3F4A" w:rsidRDefault="00AA49E1" w:rsidP="004B369F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lastRenderedPageBreak/>
        <w:t>下列工作中，超出项目经理权限的是（</w:t>
      </w:r>
      <w:r>
        <w:rPr>
          <w:rFonts w:ascii="宋体" w:hAnsi="宋体"/>
          <w:sz w:val="24"/>
          <w:szCs w:val="24"/>
        </w:rPr>
        <w:t xml:space="preserve"> 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A.</w:t>
      </w:r>
      <w:r w:rsidRPr="007B3F4A">
        <w:rPr>
          <w:rFonts w:ascii="宋体" w:hAnsi="宋体" w:hint="eastAsia"/>
          <w:sz w:val="24"/>
          <w:szCs w:val="24"/>
        </w:rPr>
        <w:t>主持项目经理部工作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B.</w:t>
      </w:r>
      <w:r w:rsidRPr="007B3F4A">
        <w:rPr>
          <w:rFonts w:ascii="宋体" w:hAnsi="宋体" w:hint="eastAsia"/>
          <w:sz w:val="24"/>
          <w:szCs w:val="24"/>
        </w:rPr>
        <w:t>制定项目内部计酬办法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C.</w:t>
      </w:r>
      <w:r w:rsidRPr="007B3F4A">
        <w:rPr>
          <w:rFonts w:ascii="宋体" w:hAnsi="宋体" w:hint="eastAsia"/>
          <w:sz w:val="24"/>
          <w:szCs w:val="24"/>
        </w:rPr>
        <w:t>决定授权范围内项目资金使用</w:t>
      </w:r>
    </w:p>
    <w:p w:rsidR="00AA49E1" w:rsidRPr="007B3F4A" w:rsidRDefault="00AA49E1" w:rsidP="007B3F4A">
      <w:pPr>
        <w:spacing w:line="360" w:lineRule="auto"/>
        <w:ind w:firstLine="42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D.</w:t>
      </w:r>
      <w:r w:rsidRPr="007B3F4A">
        <w:rPr>
          <w:rFonts w:ascii="宋体" w:hAnsi="宋体" w:hint="eastAsia"/>
          <w:sz w:val="24"/>
          <w:szCs w:val="24"/>
        </w:rPr>
        <w:t>审批施工组织设计</w:t>
      </w:r>
    </w:p>
    <w:p w:rsidR="00AA49E1" w:rsidRPr="007B3F4A" w:rsidRDefault="00AA49E1" w:rsidP="00667283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工程竣工验收合格之日起最多（</w:t>
      </w:r>
      <w:r>
        <w:rPr>
          <w:rFonts w:ascii="宋体" w:hAnsi="宋体"/>
          <w:sz w:val="24"/>
          <w:szCs w:val="24"/>
        </w:rPr>
        <w:t xml:space="preserve">    </w:t>
      </w:r>
      <w:r w:rsidRPr="007B3F4A">
        <w:rPr>
          <w:rFonts w:ascii="宋体" w:hAnsi="宋体" w:hint="eastAsia"/>
          <w:sz w:val="24"/>
          <w:szCs w:val="24"/>
        </w:rPr>
        <w:t>）日内，建设单位应向当地建设行政主管部门备案</w:t>
      </w:r>
    </w:p>
    <w:p w:rsidR="00AA49E1" w:rsidRPr="007B3F4A" w:rsidRDefault="00AA49E1" w:rsidP="0066728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A.7</w:t>
      </w:r>
    </w:p>
    <w:p w:rsidR="00AA49E1" w:rsidRPr="007B3F4A" w:rsidRDefault="00AA49E1" w:rsidP="0066728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B.15</w:t>
      </w:r>
    </w:p>
    <w:p w:rsidR="00AA49E1" w:rsidRPr="007B3F4A" w:rsidRDefault="00AA49E1" w:rsidP="0066728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C.30</w:t>
      </w:r>
    </w:p>
    <w:p w:rsidR="00AA49E1" w:rsidRPr="007B3F4A" w:rsidRDefault="00AA49E1" w:rsidP="00667283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D.90</w:t>
      </w:r>
    </w:p>
    <w:p w:rsidR="00AA49E1" w:rsidRPr="007B3F4A" w:rsidRDefault="00AA49E1" w:rsidP="00667283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建设工程实行总承包的，由（</w:t>
      </w:r>
      <w:r>
        <w:rPr>
          <w:rFonts w:ascii="宋体" w:hAnsi="宋体"/>
          <w:sz w:val="24"/>
          <w:szCs w:val="24"/>
        </w:rPr>
        <w:t xml:space="preserve">    </w:t>
      </w:r>
      <w:r w:rsidRPr="007B3F4A">
        <w:rPr>
          <w:rFonts w:ascii="宋体" w:hAnsi="宋体" w:hint="eastAsia"/>
          <w:sz w:val="24"/>
          <w:szCs w:val="24"/>
        </w:rPr>
        <w:t>）对施工现场的安全生产负总责。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A.</w:t>
      </w:r>
      <w:r w:rsidRPr="007B3F4A">
        <w:rPr>
          <w:rFonts w:ascii="宋体" w:hAnsi="宋体" w:hint="eastAsia"/>
          <w:sz w:val="24"/>
          <w:szCs w:val="24"/>
        </w:rPr>
        <w:t>建设单位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B.</w:t>
      </w:r>
      <w:r w:rsidRPr="007B3F4A">
        <w:rPr>
          <w:rFonts w:ascii="宋体" w:hAnsi="宋体" w:hint="eastAsia"/>
          <w:sz w:val="24"/>
          <w:szCs w:val="24"/>
        </w:rPr>
        <w:t>总承包单位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C.</w:t>
      </w:r>
      <w:r w:rsidRPr="007B3F4A">
        <w:rPr>
          <w:rFonts w:ascii="宋体" w:hAnsi="宋体" w:hint="eastAsia"/>
          <w:sz w:val="24"/>
          <w:szCs w:val="24"/>
        </w:rPr>
        <w:t>监理单位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D.</w:t>
      </w:r>
      <w:r w:rsidRPr="007B3F4A">
        <w:rPr>
          <w:rFonts w:ascii="宋体" w:hAnsi="宋体" w:hint="eastAsia"/>
          <w:sz w:val="24"/>
          <w:szCs w:val="24"/>
        </w:rPr>
        <w:t>政府安全监督部门</w:t>
      </w:r>
    </w:p>
    <w:p w:rsidR="00AA49E1" w:rsidRPr="007B3F4A" w:rsidRDefault="00AA49E1" w:rsidP="00927E88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下列说法不正确的是（</w:t>
      </w:r>
      <w:r>
        <w:rPr>
          <w:rFonts w:ascii="宋体" w:hAnsi="宋体"/>
          <w:sz w:val="24"/>
          <w:szCs w:val="24"/>
        </w:rPr>
        <w:t xml:space="preserve"> 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A.</w:t>
      </w:r>
      <w:r w:rsidRPr="007B3F4A">
        <w:rPr>
          <w:rFonts w:ascii="宋体" w:hAnsi="宋体" w:hint="eastAsia"/>
          <w:sz w:val="24"/>
          <w:szCs w:val="24"/>
        </w:rPr>
        <w:t>装饰装修工程保修期为两年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B.</w:t>
      </w:r>
      <w:r w:rsidRPr="007B3F4A">
        <w:rPr>
          <w:rFonts w:ascii="宋体" w:hAnsi="宋体" w:hint="eastAsia"/>
          <w:sz w:val="24"/>
          <w:szCs w:val="24"/>
        </w:rPr>
        <w:t>房屋拆迁应当以通知的形式予以公布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C.</w:t>
      </w:r>
      <w:r w:rsidRPr="007B3F4A">
        <w:rPr>
          <w:rFonts w:ascii="宋体" w:hAnsi="宋体" w:hint="eastAsia"/>
          <w:sz w:val="24"/>
          <w:szCs w:val="24"/>
        </w:rPr>
        <w:t>建筑内部的配电箱不应直接安装在低于</w:t>
      </w:r>
      <w:r w:rsidRPr="007B3F4A">
        <w:rPr>
          <w:rFonts w:ascii="宋体" w:hAnsi="宋体"/>
          <w:sz w:val="24"/>
          <w:szCs w:val="24"/>
        </w:rPr>
        <w:t>B1</w:t>
      </w:r>
      <w:r w:rsidRPr="007B3F4A">
        <w:rPr>
          <w:rFonts w:ascii="宋体" w:hAnsi="宋体" w:hint="eastAsia"/>
          <w:sz w:val="24"/>
          <w:szCs w:val="24"/>
        </w:rPr>
        <w:t>级的装修材料上</w:t>
      </w:r>
    </w:p>
    <w:p w:rsidR="00AA49E1" w:rsidRPr="007B3F4A" w:rsidRDefault="00AA49E1" w:rsidP="00927E88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D.</w:t>
      </w:r>
      <w:r w:rsidRPr="007B3F4A">
        <w:rPr>
          <w:rFonts w:ascii="宋体" w:hAnsi="宋体" w:hint="eastAsia"/>
          <w:sz w:val="24"/>
          <w:szCs w:val="24"/>
        </w:rPr>
        <w:t>一类的民用建筑应当选用</w:t>
      </w:r>
      <w:r w:rsidRPr="007B3F4A">
        <w:rPr>
          <w:rFonts w:ascii="宋体" w:hAnsi="宋体"/>
          <w:sz w:val="24"/>
          <w:szCs w:val="24"/>
        </w:rPr>
        <w:t>E1</w:t>
      </w:r>
      <w:r w:rsidRPr="007B3F4A">
        <w:rPr>
          <w:rFonts w:ascii="宋体" w:hAnsi="宋体" w:hint="eastAsia"/>
          <w:sz w:val="24"/>
          <w:szCs w:val="24"/>
        </w:rPr>
        <w:t>类的人造木地板</w:t>
      </w:r>
    </w:p>
    <w:p w:rsidR="00AA49E1" w:rsidRPr="007B3F4A" w:rsidRDefault="00AA49E1" w:rsidP="00053C27">
      <w:pPr>
        <w:pStyle w:val="a6"/>
        <w:numPr>
          <w:ilvl w:val="0"/>
          <w:numId w:val="6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三级安全教育不包括如下哪个层次的安全教育（</w:t>
      </w:r>
      <w:r>
        <w:rPr>
          <w:rFonts w:ascii="宋体" w:hAnsi="宋体"/>
          <w:sz w:val="24"/>
          <w:szCs w:val="24"/>
        </w:rPr>
        <w:t xml:space="preserve"> 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053C27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A.</w:t>
      </w:r>
      <w:r w:rsidRPr="007B3F4A">
        <w:rPr>
          <w:rFonts w:ascii="宋体" w:hAnsi="宋体" w:hint="eastAsia"/>
          <w:sz w:val="24"/>
          <w:szCs w:val="24"/>
        </w:rPr>
        <w:t>施工班组</w:t>
      </w:r>
    </w:p>
    <w:p w:rsidR="00AA49E1" w:rsidRPr="007B3F4A" w:rsidRDefault="00AA49E1" w:rsidP="00053C27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B.</w:t>
      </w:r>
      <w:r w:rsidRPr="007B3F4A">
        <w:rPr>
          <w:rFonts w:ascii="宋体" w:hAnsi="宋体" w:hint="eastAsia"/>
          <w:sz w:val="24"/>
          <w:szCs w:val="24"/>
        </w:rPr>
        <w:t>公司</w:t>
      </w:r>
    </w:p>
    <w:p w:rsidR="00AA49E1" w:rsidRPr="007B3F4A" w:rsidRDefault="00AA49E1" w:rsidP="00053C27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C.</w:t>
      </w:r>
      <w:r w:rsidRPr="007B3F4A">
        <w:rPr>
          <w:rFonts w:ascii="宋体" w:hAnsi="宋体" w:hint="eastAsia"/>
          <w:sz w:val="24"/>
          <w:szCs w:val="24"/>
        </w:rPr>
        <w:t>项目经理部</w:t>
      </w:r>
    </w:p>
    <w:p w:rsidR="00AA49E1" w:rsidRPr="007B3F4A" w:rsidRDefault="00AA49E1" w:rsidP="00053C27">
      <w:pPr>
        <w:pStyle w:val="a6"/>
        <w:spacing w:line="360" w:lineRule="auto"/>
        <w:ind w:left="420" w:firstLineChars="0" w:firstLine="0"/>
        <w:rPr>
          <w:rFonts w:ascii="宋体"/>
          <w:sz w:val="24"/>
          <w:szCs w:val="24"/>
        </w:rPr>
      </w:pPr>
      <w:r w:rsidRPr="007B3F4A">
        <w:rPr>
          <w:rFonts w:ascii="宋体" w:hAnsi="宋体"/>
          <w:sz w:val="24"/>
          <w:szCs w:val="24"/>
        </w:rPr>
        <w:t>D.</w:t>
      </w:r>
      <w:r w:rsidRPr="007B3F4A">
        <w:rPr>
          <w:rFonts w:ascii="宋体" w:hAnsi="宋体" w:hint="eastAsia"/>
          <w:sz w:val="24"/>
          <w:szCs w:val="24"/>
        </w:rPr>
        <w:t>主管部门</w:t>
      </w:r>
    </w:p>
    <w:p w:rsidR="00AA49E1" w:rsidRPr="007B3F4A" w:rsidRDefault="00AA49E1" w:rsidP="00482D0A">
      <w:pPr>
        <w:spacing w:line="360" w:lineRule="auto"/>
        <w:rPr>
          <w:rFonts w:ascii="宋体"/>
          <w:b/>
          <w:sz w:val="24"/>
          <w:szCs w:val="24"/>
        </w:rPr>
      </w:pPr>
      <w:r w:rsidRPr="007B3F4A">
        <w:rPr>
          <w:rFonts w:ascii="宋体" w:hAnsi="宋体" w:hint="eastAsia"/>
          <w:b/>
          <w:sz w:val="24"/>
          <w:szCs w:val="24"/>
        </w:rPr>
        <w:t>二、判断题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墙既是建筑物的承重构件，又是围护构件。（</w:t>
      </w:r>
      <w:r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墙体按施工方法分类，可分为实体墙、空体墙和复合墙。（</w:t>
      </w:r>
      <w:r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lastRenderedPageBreak/>
        <w:t>较大空间的阅览室建筑一般可采用横墙承重的构造做法。（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粘土多孔砖在进行砌合时，错缝长度一般不应小于</w:t>
      </w:r>
      <w:r w:rsidRPr="007B3F4A">
        <w:rPr>
          <w:rFonts w:ascii="宋体" w:hAnsi="宋体"/>
          <w:sz w:val="24"/>
          <w:szCs w:val="24"/>
        </w:rPr>
        <w:t>1/4</w:t>
      </w:r>
      <w:r w:rsidRPr="007B3F4A">
        <w:rPr>
          <w:rFonts w:ascii="宋体" w:hAnsi="宋体" w:hint="eastAsia"/>
          <w:sz w:val="24"/>
          <w:szCs w:val="24"/>
        </w:rPr>
        <w:t>砖长。（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基础圈梁可用于代替防潮层。（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依据《招标投标法》的规定，对于重要设备、材料等货物的采购，单项合同估算价在</w:t>
      </w:r>
      <w:r w:rsidRPr="007B3F4A">
        <w:rPr>
          <w:rFonts w:ascii="宋体" w:hAnsi="宋体"/>
          <w:sz w:val="24"/>
          <w:szCs w:val="24"/>
        </w:rPr>
        <w:t>100</w:t>
      </w:r>
      <w:r w:rsidRPr="007B3F4A">
        <w:rPr>
          <w:rFonts w:ascii="宋体" w:hAnsi="宋体" w:hint="eastAsia"/>
          <w:sz w:val="24"/>
          <w:szCs w:val="24"/>
        </w:rPr>
        <w:t>万元人民币以上的项目必须进行招标。（</w:t>
      </w:r>
      <w:r>
        <w:rPr>
          <w:rFonts w:ascii="宋体" w:hAnsi="宋体"/>
          <w:sz w:val="24"/>
          <w:szCs w:val="24"/>
        </w:rPr>
        <w:t xml:space="preserve"> </w:t>
      </w:r>
      <w:r w:rsidRPr="007B3F4A">
        <w:rPr>
          <w:rFonts w:ascii="宋体" w:hAnsi="宋体"/>
          <w:sz w:val="24"/>
          <w:szCs w:val="24"/>
        </w:rPr>
        <w:t xml:space="preserve">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招标人对已发出的招标文件进行必要的澄清或者修改的，应当在招标文件要求提交投标文件截止时间至少</w:t>
      </w:r>
      <w:r w:rsidRPr="007B3F4A">
        <w:rPr>
          <w:rFonts w:ascii="宋体" w:hAnsi="宋体"/>
          <w:sz w:val="24"/>
          <w:szCs w:val="24"/>
        </w:rPr>
        <w:t>14d</w:t>
      </w:r>
      <w:r w:rsidRPr="007B3F4A">
        <w:rPr>
          <w:rFonts w:ascii="宋体" w:hAnsi="宋体" w:hint="eastAsia"/>
          <w:sz w:val="24"/>
          <w:szCs w:val="24"/>
        </w:rPr>
        <w:t>前，以书面形式通知所有招标文件收受人。（</w:t>
      </w:r>
      <w:r>
        <w:rPr>
          <w:rFonts w:ascii="宋体" w:hAnsi="宋体"/>
          <w:sz w:val="24"/>
          <w:szCs w:val="24"/>
        </w:rPr>
        <w:t xml:space="preserve">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脚手架的拆除必须由下而上逐层进行，严禁上下同时作业。（</w:t>
      </w:r>
      <w:r>
        <w:rPr>
          <w:rFonts w:ascii="宋体" w:hAnsi="宋体"/>
          <w:sz w:val="24"/>
          <w:szCs w:val="24"/>
        </w:rPr>
        <w:t xml:space="preserve">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某大楼主体结构分部工程质量验收合格，则该单位工程质量验收必定合格。（</w:t>
      </w:r>
      <w:r>
        <w:rPr>
          <w:rFonts w:ascii="宋体" w:hAnsi="宋体"/>
          <w:sz w:val="24"/>
          <w:szCs w:val="24"/>
        </w:rPr>
        <w:t xml:space="preserve">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7E795C">
      <w:pPr>
        <w:pStyle w:val="a6"/>
        <w:numPr>
          <w:ilvl w:val="0"/>
          <w:numId w:val="8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7B3F4A">
        <w:rPr>
          <w:rFonts w:ascii="宋体" w:hAnsi="宋体" w:hint="eastAsia"/>
          <w:sz w:val="24"/>
          <w:szCs w:val="24"/>
        </w:rPr>
        <w:t>合同评审应在合同签订后进行。（</w:t>
      </w:r>
      <w:r>
        <w:rPr>
          <w:rFonts w:ascii="宋体" w:hAnsi="宋体"/>
          <w:sz w:val="24"/>
          <w:szCs w:val="24"/>
        </w:rPr>
        <w:t xml:space="preserve">   </w:t>
      </w:r>
      <w:r w:rsidRPr="007B3F4A">
        <w:rPr>
          <w:rFonts w:ascii="宋体" w:hAnsi="宋体" w:hint="eastAsia"/>
          <w:sz w:val="24"/>
          <w:szCs w:val="24"/>
        </w:rPr>
        <w:t>）</w:t>
      </w:r>
    </w:p>
    <w:p w:rsidR="00AA49E1" w:rsidRPr="007B3F4A" w:rsidRDefault="00AA49E1" w:rsidP="00482D0A">
      <w:pPr>
        <w:spacing w:line="360" w:lineRule="auto"/>
        <w:rPr>
          <w:rFonts w:ascii="宋体"/>
          <w:b/>
          <w:sz w:val="24"/>
          <w:szCs w:val="24"/>
        </w:rPr>
      </w:pPr>
      <w:r w:rsidRPr="007B3F4A">
        <w:rPr>
          <w:rFonts w:ascii="宋体" w:hAnsi="宋体" w:hint="eastAsia"/>
          <w:b/>
          <w:sz w:val="24"/>
          <w:szCs w:val="24"/>
        </w:rPr>
        <w:t>三、简答题</w:t>
      </w:r>
    </w:p>
    <w:p w:rsidR="00AA49E1" w:rsidRPr="002A6EF0" w:rsidRDefault="00AA49E1" w:rsidP="002A6EF0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color w:val="000000"/>
          <w:sz w:val="24"/>
          <w:szCs w:val="24"/>
        </w:rPr>
      </w:pPr>
      <w:r w:rsidRPr="002A6EF0">
        <w:rPr>
          <w:rFonts w:ascii="宋体" w:hAnsi="宋体" w:hint="eastAsia"/>
          <w:color w:val="000000"/>
          <w:sz w:val="24"/>
          <w:szCs w:val="24"/>
        </w:rPr>
        <w:t>基础按构造形式不同分为哪能几种？各自的适用范围如何？</w:t>
      </w:r>
    </w:p>
    <w:p w:rsidR="00AA49E1" w:rsidRPr="00220B47" w:rsidRDefault="00AA49E1" w:rsidP="00220B47">
      <w:pPr>
        <w:pStyle w:val="a6"/>
        <w:numPr>
          <w:ilvl w:val="0"/>
          <w:numId w:val="7"/>
        </w:numPr>
        <w:spacing w:line="360" w:lineRule="auto"/>
        <w:ind w:firstLineChars="0"/>
        <w:rPr>
          <w:rFonts w:ascii="宋体"/>
          <w:sz w:val="24"/>
          <w:szCs w:val="24"/>
        </w:rPr>
      </w:pPr>
      <w:r w:rsidRPr="002A6EF0">
        <w:rPr>
          <w:rFonts w:ascii="宋体" w:hAnsi="宋体" w:hint="eastAsia"/>
          <w:sz w:val="24"/>
          <w:szCs w:val="24"/>
        </w:rPr>
        <w:t>请简述</w:t>
      </w:r>
      <w:r w:rsidRPr="002A6EF0">
        <w:rPr>
          <w:rFonts w:ascii="宋体" w:hAnsi="宋体" w:hint="eastAsia"/>
          <w:color w:val="000000"/>
          <w:sz w:val="24"/>
          <w:szCs w:val="24"/>
        </w:rPr>
        <w:t>震中</w:t>
      </w:r>
      <w:r w:rsidRPr="002A6EF0">
        <w:rPr>
          <w:rFonts w:ascii="宋体" w:hAnsi="宋体" w:hint="eastAsia"/>
          <w:sz w:val="24"/>
          <w:szCs w:val="24"/>
        </w:rPr>
        <w:t>、震中距、震源深度、基本烈度。</w:t>
      </w:r>
    </w:p>
    <w:sectPr w:rsidR="00AA49E1" w:rsidRPr="00220B47" w:rsidSect="005932A6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3FA" w:rsidRDefault="005513FA" w:rsidP="00FF5489">
      <w:r>
        <w:separator/>
      </w:r>
    </w:p>
  </w:endnote>
  <w:endnote w:type="continuationSeparator" w:id="1">
    <w:p w:rsidR="005513FA" w:rsidRDefault="005513FA" w:rsidP="00FF5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3FA" w:rsidRDefault="005513FA" w:rsidP="00FF5489">
      <w:r>
        <w:separator/>
      </w:r>
    </w:p>
  </w:footnote>
  <w:footnote w:type="continuationSeparator" w:id="1">
    <w:p w:rsidR="005513FA" w:rsidRDefault="005513FA" w:rsidP="00FF54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9E1" w:rsidRDefault="00AA49E1" w:rsidP="00355E91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46F5"/>
    <w:multiLevelType w:val="hybridMultilevel"/>
    <w:tmpl w:val="903CC69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6493585"/>
    <w:multiLevelType w:val="hybridMultilevel"/>
    <w:tmpl w:val="F1C4933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3C497B65"/>
    <w:multiLevelType w:val="hybridMultilevel"/>
    <w:tmpl w:val="4CC49460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4FC748CB"/>
    <w:multiLevelType w:val="hybridMultilevel"/>
    <w:tmpl w:val="903CC69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91D561C"/>
    <w:multiLevelType w:val="hybridMultilevel"/>
    <w:tmpl w:val="4080BEA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9E30950"/>
    <w:multiLevelType w:val="hybridMultilevel"/>
    <w:tmpl w:val="ED6C0CD4"/>
    <w:lvl w:ilvl="0" w:tplc="FFFFFFFF">
      <w:start w:val="4"/>
      <w:numFmt w:val="upperLetter"/>
      <w:lvlText w:val="%1、"/>
      <w:lvlJc w:val="left"/>
      <w:pPr>
        <w:tabs>
          <w:tab w:val="num" w:pos="0"/>
        </w:tabs>
        <w:ind w:left="1280" w:hanging="72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0"/>
        </w:tabs>
        <w:ind w:left="1400" w:hanging="42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0"/>
        </w:tabs>
        <w:ind w:left="1820" w:hanging="42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0"/>
        </w:tabs>
        <w:ind w:left="2240" w:hanging="420"/>
      </w:pPr>
      <w:rPr>
        <w:rFonts w:cs="Times New Roman"/>
      </w:rPr>
    </w:lvl>
    <w:lvl w:ilvl="4" w:tplc="FFFFFFFF">
      <w:start w:val="1"/>
      <w:numFmt w:val="lowerLetter"/>
      <w:lvlText w:val="%5)"/>
      <w:lvlJc w:val="left"/>
      <w:pPr>
        <w:tabs>
          <w:tab w:val="num" w:pos="0"/>
        </w:tabs>
        <w:ind w:left="2660" w:hanging="42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0"/>
        </w:tabs>
        <w:ind w:left="3080" w:hanging="42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0"/>
        </w:tabs>
        <w:ind w:left="3500" w:hanging="420"/>
      </w:pPr>
      <w:rPr>
        <w:rFonts w:cs="Times New Roman"/>
      </w:rPr>
    </w:lvl>
    <w:lvl w:ilvl="7" w:tplc="FFFFFFFF">
      <w:start w:val="1"/>
      <w:numFmt w:val="lowerLetter"/>
      <w:lvlText w:val="%8)"/>
      <w:lvlJc w:val="left"/>
      <w:pPr>
        <w:tabs>
          <w:tab w:val="num" w:pos="0"/>
        </w:tabs>
        <w:ind w:left="3920" w:hanging="42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0"/>
        </w:tabs>
        <w:ind w:left="4340" w:hanging="420"/>
      </w:pPr>
      <w:rPr>
        <w:rFonts w:cs="Times New Roman"/>
      </w:rPr>
    </w:lvl>
  </w:abstractNum>
  <w:abstractNum w:abstractNumId="6">
    <w:nsid w:val="6B4C201A"/>
    <w:multiLevelType w:val="hybridMultilevel"/>
    <w:tmpl w:val="67B4F802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7">
    <w:nsid w:val="79796351"/>
    <w:multiLevelType w:val="hybridMultilevel"/>
    <w:tmpl w:val="67B4F802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489"/>
    <w:rsid w:val="00001B15"/>
    <w:rsid w:val="0000652B"/>
    <w:rsid w:val="0003533F"/>
    <w:rsid w:val="00050203"/>
    <w:rsid w:val="00053C27"/>
    <w:rsid w:val="000C2B5E"/>
    <w:rsid w:val="000F4650"/>
    <w:rsid w:val="001F00A0"/>
    <w:rsid w:val="00220B47"/>
    <w:rsid w:val="00252B6B"/>
    <w:rsid w:val="00254D1B"/>
    <w:rsid w:val="00284604"/>
    <w:rsid w:val="00287837"/>
    <w:rsid w:val="00291D24"/>
    <w:rsid w:val="002A6EF0"/>
    <w:rsid w:val="002D09B6"/>
    <w:rsid w:val="00355E91"/>
    <w:rsid w:val="003634A6"/>
    <w:rsid w:val="003D6E10"/>
    <w:rsid w:val="003D7607"/>
    <w:rsid w:val="003F5022"/>
    <w:rsid w:val="00451208"/>
    <w:rsid w:val="00482067"/>
    <w:rsid w:val="00482D0A"/>
    <w:rsid w:val="004A06E0"/>
    <w:rsid w:val="004A1B34"/>
    <w:rsid w:val="004B369F"/>
    <w:rsid w:val="00510B14"/>
    <w:rsid w:val="00515418"/>
    <w:rsid w:val="005259E1"/>
    <w:rsid w:val="005513FA"/>
    <w:rsid w:val="0055516D"/>
    <w:rsid w:val="005776C0"/>
    <w:rsid w:val="005932A6"/>
    <w:rsid w:val="005A4B9D"/>
    <w:rsid w:val="005E4606"/>
    <w:rsid w:val="005F19A9"/>
    <w:rsid w:val="00650CE9"/>
    <w:rsid w:val="00667283"/>
    <w:rsid w:val="00691DC4"/>
    <w:rsid w:val="00744FCD"/>
    <w:rsid w:val="00772B3D"/>
    <w:rsid w:val="007B3F4A"/>
    <w:rsid w:val="007D000C"/>
    <w:rsid w:val="007E795C"/>
    <w:rsid w:val="007F6A0A"/>
    <w:rsid w:val="0083652E"/>
    <w:rsid w:val="008469E9"/>
    <w:rsid w:val="008D1885"/>
    <w:rsid w:val="0090782E"/>
    <w:rsid w:val="00927E88"/>
    <w:rsid w:val="009E3723"/>
    <w:rsid w:val="00A14B84"/>
    <w:rsid w:val="00A71425"/>
    <w:rsid w:val="00AA49E1"/>
    <w:rsid w:val="00AA5C5B"/>
    <w:rsid w:val="00AE4896"/>
    <w:rsid w:val="00AF24E3"/>
    <w:rsid w:val="00B53CB4"/>
    <w:rsid w:val="00B66FC0"/>
    <w:rsid w:val="00B85EA7"/>
    <w:rsid w:val="00BB18CC"/>
    <w:rsid w:val="00BB405F"/>
    <w:rsid w:val="00C76763"/>
    <w:rsid w:val="00CA06FB"/>
    <w:rsid w:val="00CB72FF"/>
    <w:rsid w:val="00D109CF"/>
    <w:rsid w:val="00D13F4F"/>
    <w:rsid w:val="00D3579C"/>
    <w:rsid w:val="00D57884"/>
    <w:rsid w:val="00D6301C"/>
    <w:rsid w:val="00DE4EDD"/>
    <w:rsid w:val="00E16DB1"/>
    <w:rsid w:val="00E22DD9"/>
    <w:rsid w:val="00E47538"/>
    <w:rsid w:val="00E5573D"/>
    <w:rsid w:val="00EC32D8"/>
    <w:rsid w:val="00ED3C42"/>
    <w:rsid w:val="00F14619"/>
    <w:rsid w:val="00F20A07"/>
    <w:rsid w:val="00F40FDC"/>
    <w:rsid w:val="00FC1966"/>
    <w:rsid w:val="00FE5CB4"/>
    <w:rsid w:val="00FF3A32"/>
    <w:rsid w:val="00FF5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2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F54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F548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F54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F548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rsid w:val="00FF54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99"/>
    <w:qFormat/>
    <w:rsid w:val="00FF5489"/>
    <w:pPr>
      <w:ind w:firstLineChars="200" w:firstLine="420"/>
    </w:pPr>
  </w:style>
  <w:style w:type="table" w:styleId="a7">
    <w:name w:val="Table Grid"/>
    <w:basedOn w:val="a1"/>
    <w:uiPriority w:val="99"/>
    <w:rsid w:val="00D109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B66FC0"/>
    <w:pPr>
      <w:ind w:firstLineChars="200" w:firstLine="200"/>
    </w:pPr>
    <w:rPr>
      <w:rFonts w:cs="Arial"/>
    </w:rPr>
  </w:style>
  <w:style w:type="paragraph" w:styleId="a8">
    <w:name w:val="Balloon Text"/>
    <w:basedOn w:val="a"/>
    <w:link w:val="Char1"/>
    <w:uiPriority w:val="99"/>
    <w:semiHidden/>
    <w:rsid w:val="00927E8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927E8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匿名用户</cp:lastModifiedBy>
  <cp:revision>60</cp:revision>
  <dcterms:created xsi:type="dcterms:W3CDTF">2015-04-13T06:43:00Z</dcterms:created>
  <dcterms:modified xsi:type="dcterms:W3CDTF">2015-11-10T05:12:00Z</dcterms:modified>
</cp:coreProperties>
</file>